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media/image1.jpeg" ContentType="image/jpeg"/>
  <Override PartName="/word/header1.xml" ContentType="application/vnd.openxmlformats-officedocument.wordprocessingml.header+xml"/>
  <Override PartName="/word/footer1.xml" ContentType="application/vnd.openxmlformats-officedocument.wordprocessingml.footer+xml"/>
  <Override PartName="/word/numbering.xml" ContentType="application/vnd.openxmlformats-officedocument.wordprocessingml.numbering+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Body"/>
        <w:bidi w:val="0"/>
      </w:pPr>
      <w:r>
        <w:drawing xmlns:a="http://schemas.openxmlformats.org/drawingml/2006/main">
          <wp:inline distT="0" distB="0" distL="0" distR="0">
            <wp:extent cx="2066925" cy="3619500"/>
            <wp:effectExtent l="0" t="0" r="0" b="0"/>
            <wp:docPr id="1073741825" name="officeArt object" descr="Image"/>
            <wp:cNvGraphicFramePr/>
            <a:graphic xmlns:a="http://schemas.openxmlformats.org/drawingml/2006/main">
              <a:graphicData uri="http://schemas.openxmlformats.org/drawingml/2006/picture">
                <pic:pic xmlns:pic="http://schemas.openxmlformats.org/drawingml/2006/picture">
                  <pic:nvPicPr>
                    <pic:cNvPr id="1073741825" name="Image" descr="Image"/>
                    <pic:cNvPicPr>
                      <a:picLocks noChangeAspect="1"/>
                    </pic:cNvPicPr>
                  </pic:nvPicPr>
                  <pic:blipFill>
                    <a:blip r:embed="rId4">
                      <a:extLst/>
                    </a:blip>
                    <a:stretch>
                      <a:fillRect/>
                    </a:stretch>
                  </pic:blipFill>
                  <pic:spPr>
                    <a:xfrm>
                      <a:off x="0" y="0"/>
                      <a:ext cx="2066925" cy="3619500"/>
                    </a:xfrm>
                    <a:prstGeom prst="rect">
                      <a:avLst/>
                    </a:prstGeom>
                    <a:ln w="12700" cap="flat">
                      <a:noFill/>
                      <a:miter lim="400000"/>
                    </a:ln>
                    <a:effectLst/>
                  </pic:spPr>
                </pic:pic>
              </a:graphicData>
            </a:graphic>
          </wp:inline>
        </w:drawing>
      </w:r>
    </w:p>
    <w:p>
      <w:pPr>
        <w:pStyle w:val="Body"/>
        <w:bidi w:val="0"/>
      </w:pPr>
      <w:r>
        <w:rPr>
          <w:rFonts w:ascii="Times New Roman" w:hAnsi="Times New Roman"/>
          <w:b w:val="1"/>
          <w:bCs w:val="1"/>
          <w:outline w:val="0"/>
          <w:color w:val="d9724c"/>
          <w:sz w:val="60"/>
          <w:szCs w:val="60"/>
          <w:u w:color="d9724c"/>
          <w:rtl w:val="0"/>
          <w:lang w:val="en-US"/>
          <w14:textFill>
            <w14:solidFill>
              <w14:srgbClr w14:val="D9724C"/>
            </w14:solidFill>
          </w14:textFill>
        </w:rPr>
        <w:t>Employee Handbook</w:t>
      </w:r>
    </w:p>
    <w:p>
      <w:pPr>
        <w:pStyle w:val="Body"/>
        <w:bidi w:val="0"/>
      </w:pPr>
      <w:r>
        <w:rPr>
          <w:rFonts w:ascii="Times New Roman" w:hAnsi="Times New Roman"/>
          <w:i w:val="1"/>
          <w:iCs w:val="1"/>
          <w:outline w:val="0"/>
          <w:color w:val="555555"/>
          <w:sz w:val="30"/>
          <w:szCs w:val="30"/>
          <w:u w:color="555555"/>
          <w:rtl w:val="0"/>
          <w:lang w:val="en-US"/>
          <w14:textFill>
            <w14:solidFill>
              <w14:srgbClr w14:val="555555"/>
            </w14:solidFill>
          </w14:textFill>
        </w:rPr>
        <w:t>Welcome to the Brightline Team</w:t>
      </w:r>
    </w:p>
    <w:p>
      <w:pPr>
        <w:pStyle w:val="Body"/>
        <w:bidi w:val="0"/>
      </w:pPr>
      <w:r>
        <w:rPr>
          <w:outline w:val="0"/>
          <w:color w:val="777777"/>
          <w:u w:color="777777"/>
          <w:rtl w:val="0"/>
          <w14:textFill>
            <w14:solidFill>
              <w14:srgbClr w14:val="777777"/>
            </w14:solidFill>
          </w14:textFill>
        </w:rPr>
        <w:t>2025</w:t>
      </w:r>
    </w:p>
    <w:p>
      <w:pPr>
        <w:pStyle w:val="Body"/>
        <w:bidi w:val="0"/>
      </w:pPr>
      <w:r>
        <w:rPr>
          <w:rFonts w:ascii="Arial Unicode MS" w:cs="Arial Unicode MS" w:hAnsi="Arial Unicode MS" w:eastAsia="Arial Unicode MS"/>
          <w:b w:val="0"/>
          <w:bCs w:val="0"/>
          <w:i w:val="0"/>
          <w:iCs w:val="0"/>
        </w:rPr>
        <w:br w:type="page"/>
      </w:r>
    </w:p>
    <w:p>
      <w:pPr>
        <w:pStyle w:val="Body"/>
        <w:bidi w:val="0"/>
      </w:pPr>
      <w:r>
        <w:rPr/>
        <w:fldChar w:fldCharType="begin" w:fldLock="0"/>
      </w:r>
      <w:r>
        <w:instrText xml:space="preserve"> TOC \o 1-1 </w:instrText>
      </w:r>
      <w:r>
        <w:rPr/>
        <w:fldChar w:fldCharType="separate" w:fldLock="0"/>
      </w:r>
    </w:p>
    <w:p>
      <w:pPr>
        <w:pStyle w:val="TOC 1"/>
      </w:pPr>
      <w:r>
        <w:rPr>
          <w:rFonts w:cs="Arial Unicode MS" w:eastAsia="Arial Unicode MS"/>
          <w:rtl w:val="0"/>
          <w:lang w:val="en-US"/>
        </w:rPr>
        <w:t>Welcome Message</w:t>
        <w:tab/>
      </w:r>
      <w:r>
        <w:rPr/>
        <w:fldChar w:fldCharType="begin" w:fldLock="0"/>
      </w:r>
      <w:r>
        <w:instrText xml:space="preserve"> PAGEREF _Toc \h </w:instrText>
      </w:r>
      <w:r>
        <w:rPr/>
        <w:fldChar w:fldCharType="separate" w:fldLock="0"/>
      </w:r>
      <w:r>
        <w:rPr>
          <w:rFonts w:cs="Arial Unicode MS" w:eastAsia="Arial Unicode MS"/>
          <w:rtl w:val="0"/>
        </w:rPr>
        <w:t>3</w:t>
      </w:r>
      <w:r>
        <w:rPr/>
        <w:fldChar w:fldCharType="end" w:fldLock="0"/>
      </w:r>
    </w:p>
    <w:p>
      <w:pPr>
        <w:pStyle w:val="TOC 1"/>
      </w:pPr>
      <w:r>
        <w:rPr>
          <w:rFonts w:cs="Arial Unicode MS" w:eastAsia="Arial Unicode MS"/>
          <w:rtl w:val="0"/>
          <w:lang w:val="en-US"/>
        </w:rPr>
        <w:t>Company History &amp; Culture</w:t>
        <w:tab/>
      </w:r>
      <w:r>
        <w:rPr/>
        <w:fldChar w:fldCharType="begin" w:fldLock="0"/>
      </w:r>
      <w:r>
        <w:instrText xml:space="preserve"> PAGEREF _Toc1 \h </w:instrText>
      </w:r>
      <w:r>
        <w:rPr/>
        <w:fldChar w:fldCharType="separate" w:fldLock="0"/>
      </w:r>
      <w:r>
        <w:rPr>
          <w:rFonts w:cs="Arial Unicode MS" w:eastAsia="Arial Unicode MS"/>
          <w:rtl w:val="0"/>
        </w:rPr>
        <w:t>3</w:t>
      </w:r>
      <w:r>
        <w:rPr/>
        <w:fldChar w:fldCharType="end" w:fldLock="0"/>
      </w:r>
    </w:p>
    <w:p>
      <w:pPr>
        <w:pStyle w:val="TOC 1"/>
      </w:pPr>
      <w:r>
        <w:rPr>
          <w:rFonts w:cs="Arial Unicode MS" w:eastAsia="Arial Unicode MS"/>
          <w:rtl w:val="0"/>
          <w:lang w:val="en-US"/>
        </w:rPr>
        <w:t>Mission &amp; Values</w:t>
        <w:tab/>
      </w:r>
      <w:r>
        <w:rPr/>
        <w:fldChar w:fldCharType="begin" w:fldLock="0"/>
      </w:r>
      <w:r>
        <w:instrText xml:space="preserve"> PAGEREF _Toc2 \h </w:instrText>
      </w:r>
      <w:r>
        <w:rPr/>
        <w:fldChar w:fldCharType="separate" w:fldLock="0"/>
      </w:r>
      <w:r>
        <w:rPr>
          <w:rFonts w:cs="Arial Unicode MS" w:eastAsia="Arial Unicode MS"/>
          <w:rtl w:val="0"/>
        </w:rPr>
        <w:t>3</w:t>
      </w:r>
      <w:r>
        <w:rPr/>
        <w:fldChar w:fldCharType="end" w:fldLock="0"/>
      </w:r>
    </w:p>
    <w:p>
      <w:pPr>
        <w:pStyle w:val="TOC 1"/>
      </w:pPr>
      <w:r>
        <w:rPr>
          <w:rFonts w:cs="Arial Unicode MS" w:eastAsia="Arial Unicode MS"/>
          <w:rtl w:val="0"/>
          <w:lang w:val="en-US"/>
        </w:rPr>
        <w:t>Code of Conduct</w:t>
        <w:tab/>
      </w:r>
      <w:r>
        <w:rPr/>
        <w:fldChar w:fldCharType="begin" w:fldLock="0"/>
      </w:r>
      <w:r>
        <w:instrText xml:space="preserve"> PAGEREF _Toc3 \h </w:instrText>
      </w:r>
      <w:r>
        <w:rPr/>
        <w:fldChar w:fldCharType="separate" w:fldLock="0"/>
      </w:r>
      <w:r>
        <w:rPr>
          <w:rFonts w:cs="Arial Unicode MS" w:eastAsia="Arial Unicode MS"/>
          <w:rtl w:val="0"/>
        </w:rPr>
        <w:t>3</w:t>
      </w:r>
      <w:r>
        <w:rPr/>
        <w:fldChar w:fldCharType="end" w:fldLock="0"/>
      </w:r>
    </w:p>
    <w:p>
      <w:pPr>
        <w:pStyle w:val="TOC 1"/>
      </w:pPr>
      <w:r>
        <w:rPr>
          <w:rFonts w:cs="Arial Unicode MS" w:eastAsia="Arial Unicode MS"/>
          <w:rtl w:val="0"/>
          <w:lang w:val="en-US"/>
        </w:rPr>
        <w:t>Employment Policies</w:t>
        <w:tab/>
      </w:r>
      <w:r>
        <w:rPr/>
        <w:fldChar w:fldCharType="begin" w:fldLock="0"/>
      </w:r>
      <w:r>
        <w:instrText xml:space="preserve"> PAGEREF _Toc4 \h </w:instrText>
      </w:r>
      <w:r>
        <w:rPr/>
        <w:fldChar w:fldCharType="separate" w:fldLock="0"/>
      </w:r>
      <w:r>
        <w:rPr>
          <w:rFonts w:cs="Arial Unicode MS" w:eastAsia="Arial Unicode MS"/>
          <w:rtl w:val="0"/>
        </w:rPr>
        <w:t>4</w:t>
      </w:r>
      <w:r>
        <w:rPr/>
        <w:fldChar w:fldCharType="end" w:fldLock="0"/>
      </w:r>
    </w:p>
    <w:p>
      <w:pPr>
        <w:pStyle w:val="TOC 1"/>
      </w:pPr>
      <w:r>
        <w:rPr>
          <w:rFonts w:cs="Arial Unicode MS" w:eastAsia="Arial Unicode MS"/>
          <w:rtl w:val="0"/>
          <w:lang w:val="en-US"/>
        </w:rPr>
        <w:t>Compensation &amp; Benefits Overview</w:t>
        <w:tab/>
      </w:r>
      <w:r>
        <w:rPr/>
        <w:fldChar w:fldCharType="begin" w:fldLock="0"/>
      </w:r>
      <w:r>
        <w:instrText xml:space="preserve"> PAGEREF _Toc5 \h </w:instrText>
      </w:r>
      <w:r>
        <w:rPr/>
        <w:fldChar w:fldCharType="separate" w:fldLock="0"/>
      </w:r>
      <w:r>
        <w:rPr>
          <w:rFonts w:cs="Arial Unicode MS" w:eastAsia="Arial Unicode MS"/>
          <w:rtl w:val="0"/>
        </w:rPr>
        <w:t>4</w:t>
      </w:r>
      <w:r>
        <w:rPr/>
        <w:fldChar w:fldCharType="end" w:fldLock="0"/>
      </w:r>
    </w:p>
    <w:p>
      <w:pPr>
        <w:pStyle w:val="TOC 1"/>
      </w:pPr>
      <w:r>
        <w:rPr>
          <w:rFonts w:cs="Arial Unicode MS" w:eastAsia="Arial Unicode MS"/>
          <w:rtl w:val="0"/>
          <w:lang w:val="en-US"/>
        </w:rPr>
        <w:t>Leave &amp; PTO Policy</w:t>
        <w:tab/>
      </w:r>
      <w:r>
        <w:rPr/>
        <w:fldChar w:fldCharType="begin" w:fldLock="0"/>
      </w:r>
      <w:r>
        <w:instrText xml:space="preserve"> PAGEREF _Toc6 \h </w:instrText>
      </w:r>
      <w:r>
        <w:rPr/>
        <w:fldChar w:fldCharType="separate" w:fldLock="0"/>
      </w:r>
      <w:r>
        <w:rPr>
          <w:rFonts w:cs="Arial Unicode MS" w:eastAsia="Arial Unicode MS"/>
          <w:rtl w:val="0"/>
        </w:rPr>
        <w:t>5</w:t>
      </w:r>
      <w:r>
        <w:rPr/>
        <w:fldChar w:fldCharType="end" w:fldLock="0"/>
      </w:r>
    </w:p>
    <w:p>
      <w:pPr>
        <w:pStyle w:val="TOC 1"/>
      </w:pPr>
      <w:r>
        <w:rPr>
          <w:rFonts w:cs="Arial Unicode MS" w:eastAsia="Arial Unicode MS"/>
          <w:rtl w:val="0"/>
          <w:lang w:val="en-US"/>
        </w:rPr>
        <w:t>Workplace Health &amp; Safety</w:t>
        <w:tab/>
      </w:r>
      <w:r>
        <w:rPr/>
        <w:fldChar w:fldCharType="begin" w:fldLock="0"/>
      </w:r>
      <w:r>
        <w:instrText xml:space="preserve"> PAGEREF _Toc7 \h </w:instrText>
      </w:r>
      <w:r>
        <w:rPr/>
        <w:fldChar w:fldCharType="separate" w:fldLock="0"/>
      </w:r>
      <w:r>
        <w:rPr>
          <w:rFonts w:cs="Arial Unicode MS" w:eastAsia="Arial Unicode MS"/>
          <w:rtl w:val="0"/>
        </w:rPr>
        <w:t>5</w:t>
      </w:r>
      <w:r>
        <w:rPr/>
        <w:fldChar w:fldCharType="end" w:fldLock="0"/>
      </w:r>
    </w:p>
    <w:p>
      <w:pPr>
        <w:pStyle w:val="TOC 1"/>
      </w:pPr>
      <w:r>
        <w:rPr>
          <w:rFonts w:cs="Arial Unicode MS" w:eastAsia="Arial Unicode MS"/>
          <w:rtl w:val="0"/>
          <w:lang w:val="en-US"/>
        </w:rPr>
        <w:t>Performance Reviews</w:t>
        <w:tab/>
      </w:r>
      <w:r>
        <w:rPr/>
        <w:fldChar w:fldCharType="begin" w:fldLock="0"/>
      </w:r>
      <w:r>
        <w:instrText xml:space="preserve"> PAGEREF _Toc8 \h </w:instrText>
      </w:r>
      <w:r>
        <w:rPr/>
        <w:fldChar w:fldCharType="separate" w:fldLock="0"/>
      </w:r>
      <w:r>
        <w:rPr>
          <w:rFonts w:cs="Arial Unicode MS" w:eastAsia="Arial Unicode MS"/>
          <w:rtl w:val="0"/>
        </w:rPr>
        <w:t>5</w:t>
      </w:r>
      <w:r>
        <w:rPr/>
        <w:fldChar w:fldCharType="end" w:fldLock="0"/>
      </w:r>
    </w:p>
    <w:p>
      <w:pPr>
        <w:pStyle w:val="TOC 1"/>
      </w:pPr>
      <w:r>
        <w:rPr>
          <w:rFonts w:cs="Arial Unicode MS" w:eastAsia="Arial Unicode MS"/>
          <w:rtl w:val="0"/>
          <w:lang w:val="en-US"/>
        </w:rPr>
        <w:t>Disciplinary Procedures</w:t>
        <w:tab/>
      </w:r>
      <w:r>
        <w:rPr/>
        <w:fldChar w:fldCharType="begin" w:fldLock="0"/>
      </w:r>
      <w:r>
        <w:instrText xml:space="preserve"> PAGEREF _Toc9 \h </w:instrText>
      </w:r>
      <w:r>
        <w:rPr/>
        <w:fldChar w:fldCharType="separate" w:fldLock="0"/>
      </w:r>
      <w:r>
        <w:rPr>
          <w:rFonts w:cs="Arial Unicode MS" w:eastAsia="Arial Unicode MS"/>
          <w:rtl w:val="0"/>
        </w:rPr>
        <w:t>6</w:t>
      </w:r>
      <w:r>
        <w:rPr/>
        <w:fldChar w:fldCharType="end" w:fldLock="0"/>
      </w:r>
    </w:p>
    <w:p>
      <w:pPr>
        <w:pStyle w:val="TOC 1"/>
      </w:pPr>
      <w:r>
        <w:rPr>
          <w:rFonts w:cs="Arial Unicode MS" w:eastAsia="Arial Unicode MS"/>
          <w:rtl w:val="0"/>
          <w:lang w:val="en-US"/>
        </w:rPr>
        <w:t>IT &amp; Communications Policy</w:t>
        <w:tab/>
      </w:r>
      <w:r>
        <w:rPr/>
        <w:fldChar w:fldCharType="begin" w:fldLock="0"/>
      </w:r>
      <w:r>
        <w:instrText xml:space="preserve"> PAGEREF _Toc10 \h </w:instrText>
      </w:r>
      <w:r>
        <w:rPr/>
        <w:fldChar w:fldCharType="separate" w:fldLock="0"/>
      </w:r>
      <w:r>
        <w:rPr>
          <w:rFonts w:cs="Arial Unicode MS" w:eastAsia="Arial Unicode MS"/>
          <w:rtl w:val="0"/>
        </w:rPr>
        <w:t>6</w:t>
      </w:r>
      <w:r>
        <w:rPr/>
        <w:fldChar w:fldCharType="end" w:fldLock="0"/>
      </w:r>
    </w:p>
    <w:p>
      <w:pPr>
        <w:pStyle w:val="TOC 1"/>
      </w:pPr>
      <w:r>
        <w:rPr>
          <w:rFonts w:cs="Arial Unicode MS" w:eastAsia="Arial Unicode MS"/>
          <w:rtl w:val="0"/>
          <w:lang w:val="en-US"/>
        </w:rPr>
        <w:t>Anti-Harassment Policy</w:t>
        <w:tab/>
      </w:r>
      <w:r>
        <w:rPr/>
        <w:fldChar w:fldCharType="begin" w:fldLock="0"/>
      </w:r>
      <w:r>
        <w:instrText xml:space="preserve"> PAGEREF _Toc11 \h </w:instrText>
      </w:r>
      <w:r>
        <w:rPr/>
        <w:fldChar w:fldCharType="separate" w:fldLock="0"/>
      </w:r>
      <w:r>
        <w:rPr>
          <w:rFonts w:cs="Arial Unicode MS" w:eastAsia="Arial Unicode MS"/>
          <w:rtl w:val="0"/>
        </w:rPr>
        <w:t>6</w:t>
      </w:r>
      <w:r>
        <w:rPr/>
        <w:fldChar w:fldCharType="end" w:fldLock="0"/>
      </w:r>
    </w:p>
    <w:p>
      <w:pPr>
        <w:pStyle w:val="TOC 1"/>
      </w:pPr>
      <w:r>
        <w:rPr>
          <w:rFonts w:cs="Arial Unicode MS" w:eastAsia="Arial Unicode MS"/>
          <w:rtl w:val="0"/>
          <w:lang w:val="en-US"/>
        </w:rPr>
        <w:t>Frequently Asked Questions</w:t>
        <w:tab/>
      </w:r>
      <w:r>
        <w:rPr/>
        <w:fldChar w:fldCharType="begin" w:fldLock="0"/>
      </w:r>
      <w:r>
        <w:instrText xml:space="preserve"> PAGEREF _Toc12 \h </w:instrText>
      </w:r>
      <w:r>
        <w:rPr/>
        <w:fldChar w:fldCharType="separate" w:fldLock="0"/>
      </w:r>
      <w:r>
        <w:rPr>
          <w:rFonts w:cs="Arial Unicode MS" w:eastAsia="Arial Unicode MS"/>
          <w:rtl w:val="0"/>
        </w:rPr>
        <w:t>7</w:t>
      </w:r>
      <w:r>
        <w:rPr/>
        <w:fldChar w:fldCharType="end" w:fldLock="0"/>
      </w:r>
    </w:p>
    <w:p>
      <w:pPr>
        <w:pStyle w:val="TOC 1"/>
      </w:pPr>
      <w:r>
        <w:rPr>
          <w:rFonts w:cs="Arial Unicode MS" w:eastAsia="Arial Unicode MS"/>
          <w:rtl w:val="0"/>
          <w:lang w:val="en-US"/>
        </w:rPr>
        <w:t>Acknowledgment Signature Page</w:t>
        <w:tab/>
      </w:r>
      <w:r>
        <w:rPr/>
        <w:fldChar w:fldCharType="begin" w:fldLock="0"/>
      </w:r>
      <w:r>
        <w:instrText xml:space="preserve"> PAGEREF _Toc13 \h </w:instrText>
      </w:r>
      <w:r>
        <w:rPr/>
        <w:fldChar w:fldCharType="separate" w:fldLock="0"/>
      </w:r>
      <w:r>
        <w:rPr>
          <w:rFonts w:cs="Arial Unicode MS" w:eastAsia="Arial Unicode MS"/>
          <w:rtl w:val="0"/>
        </w:rPr>
        <w:t>7</w:t>
      </w:r>
      <w:r>
        <w:rPr/>
        <w:fldChar w:fldCharType="end" w:fldLock="0"/>
      </w:r>
    </w:p>
    <w:p>
      <w:pPr>
        <w:pStyle w:val="Body"/>
        <w:bidi w:val="0"/>
      </w:pPr>
      <w:r>
        <w:rPr/>
        <w:fldChar w:fldCharType="end" w:fldLock="0"/>
      </w:r>
    </w:p>
    <w:p>
      <w:pPr>
        <w:pStyle w:val="Body"/>
        <w:bidi w:val="0"/>
      </w:pPr>
      <w:r>
        <w:rPr>
          <w:rFonts w:ascii="Arial Unicode MS" w:cs="Arial Unicode MS" w:hAnsi="Arial Unicode MS" w:eastAsia="Arial Unicode MS"/>
          <w:b w:val="0"/>
          <w:bCs w:val="0"/>
          <w:i w:val="0"/>
          <w:iCs w:val="0"/>
        </w:rPr>
        <w:br w:type="page"/>
      </w:r>
    </w:p>
    <w:p>
      <w:pPr>
        <w:pStyle w:val="Heading"/>
      </w:pPr>
      <w:bookmarkStart w:name="_Toc" w:id="0"/>
      <w:r>
        <w:rPr>
          <w:rFonts w:cs="Arial Unicode MS" w:eastAsia="Arial Unicode MS"/>
          <w:rtl w:val="0"/>
          <w:lang w:val="en-US"/>
        </w:rPr>
        <w:t>Welcome Message</w:t>
      </w:r>
      <w:bookmarkEnd w:id="0"/>
    </w:p>
    <w:p>
      <w:pPr>
        <w:pStyle w:val="Standard"/>
      </w:pPr>
      <w:r>
        <w:rPr>
          <w:outline w:val="0"/>
          <w:color w:val="333333"/>
          <w:sz w:val="22"/>
          <w:szCs w:val="22"/>
          <w:u w:color="333333"/>
          <w:rtl w:val="0"/>
          <w:lang w:val="en-US"/>
          <w14:textFill>
            <w14:solidFill>
              <w14:srgbClr w14:val="333333"/>
            </w14:solidFill>
          </w14:textFill>
        </w:rPr>
        <w:t>On behalf of everyone at Brightline, welcome! Whether you're joining us on your very first day or you've picked up this handbook as a refresher, we're genuinely glad you're here.</w:t>
      </w:r>
    </w:p>
    <w:p>
      <w:pPr>
        <w:pStyle w:val="Standard"/>
      </w:pPr>
      <w:r>
        <w:rPr>
          <w:outline w:val="0"/>
          <w:color w:val="333333"/>
          <w:sz w:val="22"/>
          <w:szCs w:val="22"/>
          <w:u w:color="333333"/>
          <w:rtl w:val="0"/>
          <w:lang w:val="en-US"/>
          <w14:textFill>
            <w14:solidFill>
              <w14:srgbClr w14:val="333333"/>
            </w14:solidFill>
          </w14:textFill>
        </w:rPr>
        <w:t>This handbook is your friendly companion for navigating life at Brightline. It covers who we are, what we believe in, and the practical policies that keep our workplace fair, safe, and enjoyable for everyone.</w:t>
      </w:r>
    </w:p>
    <w:p>
      <w:pPr>
        <w:pStyle w:val="Standard"/>
      </w:pPr>
      <w:r>
        <w:rPr>
          <w:outline w:val="0"/>
          <w:color w:val="333333"/>
          <w:sz w:val="22"/>
          <w:szCs w:val="22"/>
          <w:u w:color="333333"/>
          <w:rtl w:val="0"/>
          <w:lang w:val="en-US"/>
          <w14:textFill>
            <w14:solidFill>
              <w14:srgbClr w14:val="333333"/>
            </w14:solidFill>
          </w14:textFill>
        </w:rPr>
        <w:t>We built this culture around one simple idea: people do their best work when they feel supported, trusted, and valued. You'll see that philosophy woven through every policy in these pages.</w:t>
      </w:r>
    </w:p>
    <w:p>
      <w:pPr>
        <w:pStyle w:val="Standard"/>
      </w:pPr>
      <w:r>
        <w:rPr>
          <w:outline w:val="0"/>
          <w:color w:val="333333"/>
          <w:sz w:val="22"/>
          <w:szCs w:val="22"/>
          <w:u w:color="333333"/>
          <w:rtl w:val="0"/>
          <w:lang w:val="en-US"/>
          <w14:textFill>
            <w14:solidFill>
              <w14:srgbClr w14:val="333333"/>
            </w14:solidFill>
          </w14:textFill>
        </w:rPr>
        <w:t>If you ever have a question this handbook doesn't answer, please reach out to People &amp; Culture. We would rather you ask than guess, and we promise a warm response every time.</w:t>
      </w:r>
    </w:p>
    <w:p>
      <w:pPr>
        <w:pStyle w:val="Standard"/>
      </w:pPr>
    </w:p>
    <w:p>
      <w:pPr>
        <w:pStyle w:val="Heading"/>
      </w:pPr>
      <w:bookmarkStart w:name="_Toc1" w:id="1"/>
      <w:r>
        <w:rPr>
          <w:rFonts w:cs="Arial Unicode MS" w:eastAsia="Arial Unicode MS"/>
          <w:rtl w:val="0"/>
          <w:lang w:val="en-US"/>
        </w:rPr>
        <w:t>Company History &amp; Culture</w:t>
      </w:r>
      <w:bookmarkEnd w:id="1"/>
    </w:p>
    <w:p>
      <w:pPr>
        <w:pStyle w:val="Standard"/>
      </w:pPr>
      <w:r>
        <w:rPr>
          <w:outline w:val="0"/>
          <w:color w:val="333333"/>
          <w:sz w:val="22"/>
          <w:szCs w:val="22"/>
          <w:u w:color="333333"/>
          <w:rtl w:val="0"/>
          <w:lang w:val="en-US"/>
          <w14:textFill>
            <w14:solidFill>
              <w14:srgbClr w14:val="333333"/>
            </w14:solidFill>
          </w14:textFill>
        </w:rPr>
        <w:t>Brightline started with a small team and a big belief: that businesses can grow quickly while still treating people like people. Since then, we've grown into a close-knit organisation spanning multiple teams and locations, but that founding belief hasn't changed.</w:t>
      </w:r>
    </w:p>
    <w:p>
      <w:pPr>
        <w:pStyle w:val="Standard"/>
      </w:pPr>
      <w:r>
        <w:rPr>
          <w:outline w:val="0"/>
          <w:color w:val="333333"/>
          <w:sz w:val="22"/>
          <w:szCs w:val="22"/>
          <w:u w:color="333333"/>
          <w:rtl w:val="0"/>
          <w:lang w:val="en-US"/>
          <w14:textFill>
            <w14:solidFill>
              <w14:srgbClr w14:val="333333"/>
            </w14:solidFill>
          </w14:textFill>
        </w:rPr>
        <w:t>Our culture is built on curiosity, kindness, and craftsmanship. We celebrate people who ask good questions, help their teammates without being asked, and take pride in the details of their work.</w:t>
      </w:r>
    </w:p>
    <w:p>
      <w:pPr>
        <w:pStyle w:val="Standard"/>
      </w:pPr>
      <w:r>
        <w:rPr>
          <w:outline w:val="0"/>
          <w:color w:val="333333"/>
          <w:sz w:val="22"/>
          <w:szCs w:val="22"/>
          <w:u w:color="333333"/>
          <w:rtl w:val="0"/>
          <w:lang w:val="en-US"/>
          <w14:textFill>
            <w14:solidFill>
              <w14:srgbClr w14:val="333333"/>
            </w14:solidFill>
          </w14:textFill>
        </w:rPr>
        <w:t>We also believe culture is something you do, not something you display on a poster. That's why our traditions include regular team lunches, monthly show-and-tell sessions where anyone can share a project or a passion, and an open-door approach from leadership at every level.</w:t>
      </w:r>
    </w:p>
    <w:p>
      <w:pPr>
        <w:pStyle w:val="List Paragraph"/>
        <w:numPr>
          <w:ilvl w:val="0"/>
          <w:numId w:val="2"/>
        </w:numPr>
        <w:spacing w:after="120"/>
        <w:rPr>
          <w:sz w:val="22"/>
          <w:szCs w:val="22"/>
          <w:lang w:val="en-US"/>
        </w:rPr>
      </w:pPr>
      <w:r>
        <w:rPr>
          <w:outline w:val="0"/>
          <w:color w:val="333333"/>
          <w:sz w:val="22"/>
          <w:szCs w:val="22"/>
          <w:u w:color="333333"/>
          <w:rtl w:val="0"/>
          <w:lang w:val="en-US"/>
          <w14:textFill>
            <w14:solidFill>
              <w14:srgbClr w14:val="333333"/>
            </w14:solidFill>
          </w14:textFill>
        </w:rPr>
        <w:t>Open, honest communication at every level of the organisation</w:t>
      </w:r>
    </w:p>
    <w:p>
      <w:pPr>
        <w:pStyle w:val="List Paragraph"/>
        <w:numPr>
          <w:ilvl w:val="0"/>
          <w:numId w:val="2"/>
        </w:numPr>
        <w:spacing w:after="120"/>
        <w:rPr>
          <w:sz w:val="22"/>
          <w:szCs w:val="22"/>
          <w:lang w:val="en-US"/>
        </w:rPr>
      </w:pPr>
      <w:r>
        <w:rPr>
          <w:outline w:val="0"/>
          <w:color w:val="333333"/>
          <w:sz w:val="22"/>
          <w:szCs w:val="22"/>
          <w:u w:color="333333"/>
          <w:rtl w:val="0"/>
          <w:lang w:val="en-US"/>
          <w14:textFill>
            <w14:solidFill>
              <w14:srgbClr w14:val="333333"/>
            </w14:solidFill>
          </w14:textFill>
        </w:rPr>
        <w:t>Celebrating wins together, big or small</w:t>
      </w:r>
    </w:p>
    <w:p>
      <w:pPr>
        <w:pStyle w:val="List Paragraph"/>
        <w:numPr>
          <w:ilvl w:val="0"/>
          <w:numId w:val="2"/>
        </w:numPr>
        <w:spacing w:after="120"/>
        <w:rPr>
          <w:sz w:val="22"/>
          <w:szCs w:val="22"/>
          <w:lang w:val="en-US"/>
        </w:rPr>
      </w:pPr>
      <w:r>
        <w:rPr>
          <w:outline w:val="0"/>
          <w:color w:val="333333"/>
          <w:sz w:val="22"/>
          <w:szCs w:val="22"/>
          <w:u w:color="333333"/>
          <w:rtl w:val="0"/>
          <w:lang w:val="en-US"/>
          <w14:textFill>
            <w14:solidFill>
              <w14:srgbClr w14:val="333333"/>
            </w14:solidFill>
          </w14:textFill>
        </w:rPr>
        <w:t>Continuous learning and encouraging curiosity</w:t>
      </w:r>
    </w:p>
    <w:p>
      <w:pPr>
        <w:pStyle w:val="List Paragraph"/>
        <w:numPr>
          <w:ilvl w:val="0"/>
          <w:numId w:val="2"/>
        </w:numPr>
        <w:spacing w:after="120"/>
        <w:rPr>
          <w:sz w:val="22"/>
          <w:szCs w:val="22"/>
          <w:lang w:val="en-US"/>
        </w:rPr>
      </w:pPr>
      <w:r>
        <w:rPr>
          <w:outline w:val="0"/>
          <w:color w:val="333333"/>
          <w:sz w:val="22"/>
          <w:szCs w:val="22"/>
          <w:u w:color="333333"/>
          <w:rtl w:val="0"/>
          <w:lang w:val="en-US"/>
          <w14:textFill>
            <w14:solidFill>
              <w14:srgbClr w14:val="333333"/>
            </w14:solidFill>
          </w14:textFill>
        </w:rPr>
        <w:t>Respect for work-life balance and personal wellbeing</w:t>
      </w:r>
    </w:p>
    <w:p>
      <w:pPr>
        <w:pStyle w:val="List Paragraph"/>
        <w:numPr>
          <w:ilvl w:val="0"/>
          <w:numId w:val="2"/>
        </w:numPr>
        <w:spacing w:after="120"/>
        <w:rPr>
          <w:sz w:val="22"/>
          <w:szCs w:val="22"/>
          <w:lang w:val="en-US"/>
        </w:rPr>
      </w:pPr>
      <w:r>
        <w:rPr>
          <w:outline w:val="0"/>
          <w:color w:val="333333"/>
          <w:sz w:val="22"/>
          <w:szCs w:val="22"/>
          <w:u w:color="333333"/>
          <w:rtl w:val="0"/>
          <w:lang w:val="en-US"/>
          <w14:textFill>
            <w14:solidFill>
              <w14:srgbClr w14:val="333333"/>
            </w14:solidFill>
          </w14:textFill>
        </w:rPr>
        <w:t>A genuine sense of belonging for every team member</w:t>
      </w:r>
    </w:p>
    <w:p>
      <w:pPr>
        <w:pStyle w:val="List Paragraph"/>
        <w:spacing w:after="120"/>
      </w:pPr>
    </w:p>
    <w:p>
      <w:pPr>
        <w:pStyle w:val="List Paragraph"/>
        <w:spacing w:after="120"/>
      </w:pPr>
    </w:p>
    <w:p>
      <w:pPr>
        <w:pStyle w:val="Heading"/>
      </w:pPr>
      <w:bookmarkStart w:name="_Toc2" w:id="2"/>
      <w:r>
        <w:rPr>
          <w:rFonts w:cs="Arial Unicode MS" w:eastAsia="Arial Unicode MS"/>
          <w:rtl w:val="0"/>
          <w:lang w:val="en-US"/>
        </w:rPr>
        <w:t>Mission &amp; Values</w:t>
      </w:r>
      <w:bookmarkEnd w:id="2"/>
    </w:p>
    <w:p>
      <w:pPr>
        <w:pStyle w:val="Standard"/>
      </w:pPr>
      <w:r>
        <w:rPr>
          <w:outline w:val="0"/>
          <w:color w:val="333333"/>
          <w:sz w:val="22"/>
          <w:szCs w:val="22"/>
          <w:u w:color="333333"/>
          <w:rtl w:val="0"/>
          <w:lang w:val="en-US"/>
          <w14:textFill>
            <w14:solidFill>
              <w14:srgbClr w14:val="333333"/>
            </w14:solidFill>
          </w14:textFill>
        </w:rPr>
        <w:t>Our mission is simple: to build products and experiences that make everyday work easier, while creating a workplace our people are proud to be part of.</w:t>
      </w:r>
    </w:p>
    <w:p>
      <w:pPr>
        <w:pStyle w:val="Standard"/>
      </w:pPr>
      <w:r>
        <w:rPr>
          <w:outline w:val="0"/>
          <w:color w:val="333333"/>
          <w:sz w:val="22"/>
          <w:szCs w:val="22"/>
          <w:u w:color="333333"/>
          <w:rtl w:val="0"/>
          <w:lang w:val="en-US"/>
          <w14:textFill>
            <w14:solidFill>
              <w14:srgbClr w14:val="333333"/>
            </w14:solidFill>
          </w14:textFill>
        </w:rPr>
        <w:t>Everything we do is guided by five core values. They shape how we hire, how we make decisions, and how we treat one another every single day.</w:t>
      </w:r>
    </w:p>
    <w:p>
      <w:pPr>
        <w:pStyle w:val="List Paragraph"/>
        <w:numPr>
          <w:ilvl w:val="0"/>
          <w:numId w:val="2"/>
        </w:numPr>
        <w:spacing w:after="120"/>
        <w:rPr>
          <w:sz w:val="22"/>
          <w:szCs w:val="22"/>
          <w:lang w:val="en-US"/>
        </w:rPr>
      </w:pPr>
      <w:r>
        <w:rPr>
          <w:outline w:val="0"/>
          <w:color w:val="333333"/>
          <w:sz w:val="22"/>
          <w:szCs w:val="22"/>
          <w:u w:color="333333"/>
          <w:rtl w:val="0"/>
          <w:lang w:val="en-US"/>
          <w14:textFill>
            <w14:solidFill>
              <w14:srgbClr w14:val="333333"/>
            </w14:solidFill>
          </w14:textFill>
        </w:rPr>
        <w:t>People First: We put wellbeing and trust ahead of short-term wins</w:t>
      </w:r>
    </w:p>
    <w:p>
      <w:pPr>
        <w:pStyle w:val="List Paragraph"/>
        <w:numPr>
          <w:ilvl w:val="0"/>
          <w:numId w:val="2"/>
        </w:numPr>
        <w:spacing w:after="120"/>
        <w:rPr>
          <w:sz w:val="22"/>
          <w:szCs w:val="22"/>
          <w:lang w:val="en-US"/>
        </w:rPr>
      </w:pPr>
      <w:r>
        <w:rPr>
          <w:outline w:val="0"/>
          <w:color w:val="333333"/>
          <w:sz w:val="22"/>
          <w:szCs w:val="22"/>
          <w:u w:color="333333"/>
          <w:rtl w:val="0"/>
          <w:lang w:val="en-US"/>
          <w14:textFill>
            <w14:solidFill>
              <w14:srgbClr w14:val="333333"/>
            </w14:solidFill>
          </w14:textFill>
        </w:rPr>
        <w:t>Own It: We take responsibility and follow through on our commitments</w:t>
      </w:r>
    </w:p>
    <w:p>
      <w:pPr>
        <w:pStyle w:val="List Paragraph"/>
        <w:numPr>
          <w:ilvl w:val="0"/>
          <w:numId w:val="2"/>
        </w:numPr>
        <w:spacing w:after="120"/>
        <w:rPr>
          <w:sz w:val="22"/>
          <w:szCs w:val="22"/>
          <w:lang w:val="en-US"/>
        </w:rPr>
      </w:pPr>
      <w:r>
        <w:rPr>
          <w:outline w:val="0"/>
          <w:color w:val="333333"/>
          <w:sz w:val="22"/>
          <w:szCs w:val="22"/>
          <w:u w:color="333333"/>
          <w:rtl w:val="0"/>
          <w:lang w:val="en-US"/>
          <w14:textFill>
            <w14:solidFill>
              <w14:srgbClr w14:val="333333"/>
            </w14:solidFill>
          </w14:textFill>
        </w:rPr>
        <w:t>Stay Curious: We ask questions, learn constantly, and embrace new ideas</w:t>
      </w:r>
    </w:p>
    <w:p>
      <w:pPr>
        <w:pStyle w:val="List Paragraph"/>
        <w:numPr>
          <w:ilvl w:val="0"/>
          <w:numId w:val="2"/>
        </w:numPr>
        <w:spacing w:after="120"/>
        <w:rPr>
          <w:sz w:val="22"/>
          <w:szCs w:val="22"/>
          <w:lang w:val="en-US"/>
        </w:rPr>
      </w:pPr>
      <w:r>
        <w:rPr>
          <w:outline w:val="0"/>
          <w:color w:val="333333"/>
          <w:sz w:val="22"/>
          <w:szCs w:val="22"/>
          <w:u w:color="333333"/>
          <w:rtl w:val="0"/>
          <w:lang w:val="en-US"/>
          <w14:textFill>
            <w14:solidFill>
              <w14:srgbClr w14:val="333333"/>
            </w14:solidFill>
          </w14:textFill>
        </w:rPr>
        <w:t>Win Together: We celebrate collaboration over individual competition</w:t>
      </w:r>
    </w:p>
    <w:p>
      <w:pPr>
        <w:pStyle w:val="List Paragraph"/>
        <w:numPr>
          <w:ilvl w:val="0"/>
          <w:numId w:val="2"/>
        </w:numPr>
        <w:spacing w:after="120"/>
        <w:rPr>
          <w:sz w:val="22"/>
          <w:szCs w:val="22"/>
          <w:lang w:val="en-US"/>
        </w:rPr>
      </w:pPr>
      <w:r>
        <w:rPr>
          <w:outline w:val="0"/>
          <w:color w:val="333333"/>
          <w:sz w:val="22"/>
          <w:szCs w:val="22"/>
          <w:u w:color="333333"/>
          <w:rtl w:val="0"/>
          <w:lang w:val="en-US"/>
          <w14:textFill>
            <w14:solidFill>
              <w14:srgbClr w14:val="333333"/>
            </w14:solidFill>
          </w14:textFill>
        </w:rPr>
        <w:t>Keep It Human: We communicate with warmth, honesty, and empathy</w:t>
      </w:r>
    </w:p>
    <w:p>
      <w:pPr>
        <w:pStyle w:val="List Paragraph"/>
        <w:spacing w:after="120"/>
      </w:pPr>
    </w:p>
    <w:p>
      <w:pPr>
        <w:pStyle w:val="List Paragraph"/>
        <w:spacing w:after="120"/>
      </w:pPr>
    </w:p>
    <w:p>
      <w:pPr>
        <w:pStyle w:val="Heading"/>
      </w:pPr>
      <w:bookmarkStart w:name="_Toc3" w:id="3"/>
      <w:r>
        <w:rPr>
          <w:rFonts w:cs="Arial Unicode MS" w:eastAsia="Arial Unicode MS"/>
          <w:rtl w:val="0"/>
          <w:lang w:val="en-US"/>
        </w:rPr>
        <w:t>Code of Conduct</w:t>
      </w:r>
      <w:bookmarkEnd w:id="3"/>
    </w:p>
    <w:p>
      <w:pPr>
        <w:pStyle w:val="Standard"/>
      </w:pPr>
      <w:r>
        <w:rPr>
          <w:outline w:val="0"/>
          <w:color w:val="333333"/>
          <w:sz w:val="22"/>
          <w:szCs w:val="22"/>
          <w:u w:color="333333"/>
          <w:rtl w:val="0"/>
          <w:lang w:val="en-US"/>
          <w14:textFill>
            <w14:solidFill>
              <w14:srgbClr w14:val="333333"/>
            </w14:solidFill>
          </w14:textFill>
        </w:rPr>
        <w:t>Every Brightline team member is expected to act with honesty, integrity, and respect in all interactions, whether with colleagues, customers, partners, or the wider community.</w:t>
      </w:r>
    </w:p>
    <w:p>
      <w:pPr>
        <w:pStyle w:val="Standard"/>
      </w:pPr>
      <w:r>
        <w:rPr>
          <w:outline w:val="0"/>
          <w:color w:val="333333"/>
          <w:sz w:val="22"/>
          <w:szCs w:val="22"/>
          <w:u w:color="333333"/>
          <w:rtl w:val="0"/>
          <w:lang w:val="en-US"/>
          <w14:textFill>
            <w14:solidFill>
              <w14:srgbClr w14:val="333333"/>
            </w14:solidFill>
          </w14:textFill>
        </w:rPr>
        <w:t>Our Code of Conduct is not an exhaustive rulebook, but a shared set of expectations that helps everyone understand what 'doing the right thing' looks like at Brightline.</w:t>
      </w:r>
    </w:p>
    <w:p>
      <w:pPr>
        <w:pStyle w:val="List Paragraph"/>
        <w:numPr>
          <w:ilvl w:val="0"/>
          <w:numId w:val="2"/>
        </w:numPr>
        <w:spacing w:after="120"/>
        <w:rPr>
          <w:sz w:val="22"/>
          <w:szCs w:val="22"/>
          <w:lang w:val="en-US"/>
        </w:rPr>
      </w:pPr>
      <w:r>
        <w:rPr>
          <w:outline w:val="0"/>
          <w:color w:val="333333"/>
          <w:sz w:val="22"/>
          <w:szCs w:val="22"/>
          <w:u w:color="333333"/>
          <w:rtl w:val="0"/>
          <w:lang w:val="en-US"/>
          <w14:textFill>
            <w14:solidFill>
              <w14:srgbClr w14:val="333333"/>
            </w14:solidFill>
          </w14:textFill>
        </w:rPr>
        <w:t>Treat colleagues, clients, and partners with courtesy and respect at all times</w:t>
      </w:r>
    </w:p>
    <w:p>
      <w:pPr>
        <w:pStyle w:val="List Paragraph"/>
        <w:numPr>
          <w:ilvl w:val="0"/>
          <w:numId w:val="2"/>
        </w:numPr>
        <w:spacing w:after="120"/>
        <w:rPr>
          <w:sz w:val="22"/>
          <w:szCs w:val="22"/>
          <w:lang w:val="en-US"/>
        </w:rPr>
      </w:pPr>
      <w:r>
        <w:rPr>
          <w:outline w:val="0"/>
          <w:color w:val="333333"/>
          <w:sz w:val="22"/>
          <w:szCs w:val="22"/>
          <w:u w:color="333333"/>
          <w:rtl w:val="0"/>
          <w:lang w:val="en-US"/>
          <w14:textFill>
            <w14:solidFill>
              <w14:srgbClr w14:val="333333"/>
            </w14:solidFill>
          </w14:textFill>
        </w:rPr>
        <w:t>Avoid conflicts of interest and disclose them promptly if they arise</w:t>
      </w:r>
    </w:p>
    <w:p>
      <w:pPr>
        <w:pStyle w:val="List Paragraph"/>
        <w:numPr>
          <w:ilvl w:val="0"/>
          <w:numId w:val="2"/>
        </w:numPr>
        <w:spacing w:after="120"/>
        <w:rPr>
          <w:sz w:val="22"/>
          <w:szCs w:val="22"/>
          <w:lang w:val="en-US"/>
        </w:rPr>
      </w:pPr>
      <w:r>
        <w:rPr>
          <w:outline w:val="0"/>
          <w:color w:val="333333"/>
          <w:sz w:val="22"/>
          <w:szCs w:val="22"/>
          <w:u w:color="333333"/>
          <w:rtl w:val="0"/>
          <w:lang w:val="en-US"/>
          <w14:textFill>
            <w14:solidFill>
              <w14:srgbClr w14:val="333333"/>
            </w14:solidFill>
          </w14:textFill>
        </w:rPr>
        <w:t>Protect confidential company, client, and colleague information</w:t>
      </w:r>
    </w:p>
    <w:p>
      <w:pPr>
        <w:pStyle w:val="List Paragraph"/>
        <w:numPr>
          <w:ilvl w:val="0"/>
          <w:numId w:val="2"/>
        </w:numPr>
        <w:spacing w:after="120"/>
        <w:rPr>
          <w:sz w:val="22"/>
          <w:szCs w:val="22"/>
          <w:lang w:val="en-US"/>
        </w:rPr>
      </w:pPr>
      <w:r>
        <w:rPr>
          <w:outline w:val="0"/>
          <w:color w:val="333333"/>
          <w:sz w:val="22"/>
          <w:szCs w:val="22"/>
          <w:u w:color="333333"/>
          <w:rtl w:val="0"/>
          <w:lang w:val="en-US"/>
          <w14:textFill>
            <w14:solidFill>
              <w14:srgbClr w14:val="333333"/>
            </w14:solidFill>
          </w14:textFill>
        </w:rPr>
        <w:t>Use company resources responsibly and for their intended purpose</w:t>
      </w:r>
    </w:p>
    <w:p>
      <w:pPr>
        <w:pStyle w:val="List Paragraph"/>
        <w:numPr>
          <w:ilvl w:val="0"/>
          <w:numId w:val="2"/>
        </w:numPr>
        <w:spacing w:after="120"/>
        <w:rPr>
          <w:sz w:val="22"/>
          <w:szCs w:val="22"/>
          <w:lang w:val="en-US"/>
        </w:rPr>
      </w:pPr>
      <w:r>
        <w:rPr>
          <w:outline w:val="0"/>
          <w:color w:val="333333"/>
          <w:sz w:val="22"/>
          <w:szCs w:val="22"/>
          <w:u w:color="333333"/>
          <w:rtl w:val="0"/>
          <w:lang w:val="en-US"/>
          <w14:textFill>
            <w14:solidFill>
              <w14:srgbClr w14:val="333333"/>
            </w14:solidFill>
          </w14:textFill>
        </w:rPr>
        <w:t>Comply with all applicable laws, regulations, and company policies</w:t>
      </w:r>
    </w:p>
    <w:p>
      <w:pPr>
        <w:pStyle w:val="List Paragraph"/>
        <w:numPr>
          <w:ilvl w:val="0"/>
          <w:numId w:val="2"/>
        </w:numPr>
        <w:spacing w:after="120"/>
        <w:rPr>
          <w:sz w:val="22"/>
          <w:szCs w:val="22"/>
          <w:lang w:val="en-US"/>
        </w:rPr>
      </w:pPr>
      <w:r>
        <w:rPr>
          <w:outline w:val="0"/>
          <w:color w:val="333333"/>
          <w:sz w:val="22"/>
          <w:szCs w:val="22"/>
          <w:u w:color="333333"/>
          <w:rtl w:val="0"/>
          <w:lang w:val="en-US"/>
          <w14:textFill>
            <w14:solidFill>
              <w14:srgbClr w14:val="333333"/>
            </w14:solidFill>
          </w14:textFill>
        </w:rPr>
        <w:t>Speak up promptly if you witness behaviour that conflicts with these standards</w:t>
      </w:r>
    </w:p>
    <w:p>
      <w:pPr>
        <w:pStyle w:val="List Paragraph"/>
        <w:spacing w:after="120"/>
      </w:pPr>
    </w:p>
    <w:p>
      <w:pPr>
        <w:pStyle w:val="List Paragraph"/>
        <w:spacing w:after="120"/>
      </w:pPr>
    </w:p>
    <w:p>
      <w:pPr>
        <w:pStyle w:val="Heading"/>
      </w:pPr>
      <w:bookmarkStart w:name="_Toc4" w:id="4"/>
      <w:r>
        <w:rPr>
          <w:rFonts w:cs="Arial Unicode MS" w:eastAsia="Arial Unicode MS"/>
          <w:rtl w:val="0"/>
          <w:lang w:val="en-US"/>
        </w:rPr>
        <w:t>Employment Policies</w:t>
      </w:r>
      <w:bookmarkEnd w:id="4"/>
    </w:p>
    <w:p>
      <w:pPr>
        <w:pStyle w:val="Standard"/>
      </w:pPr>
      <w:r>
        <w:rPr>
          <w:outline w:val="0"/>
          <w:color w:val="333333"/>
          <w:sz w:val="22"/>
          <w:szCs w:val="22"/>
          <w:u w:color="333333"/>
          <w:rtl w:val="0"/>
          <w:lang w:val="en-US"/>
          <w14:textFill>
            <w14:solidFill>
              <w14:srgbClr w14:val="333333"/>
            </w14:solidFill>
          </w14:textFill>
        </w:rPr>
        <w:t>This section outlines the general terms that govern employment at Brightline, including how roles are classified and how our standard working arrangements operate. Specific contractual terms always take precedence over this general overview.</w:t>
      </w:r>
    </w:p>
    <w:p>
      <w:pPr>
        <w:pStyle w:val="List Paragraph"/>
        <w:numPr>
          <w:ilvl w:val="0"/>
          <w:numId w:val="2"/>
        </w:numPr>
        <w:spacing w:after="120"/>
        <w:rPr>
          <w:sz w:val="22"/>
          <w:szCs w:val="22"/>
          <w:lang w:val="en-US"/>
        </w:rPr>
      </w:pPr>
      <w:r>
        <w:rPr>
          <w:outline w:val="0"/>
          <w:color w:val="333333"/>
          <w:sz w:val="22"/>
          <w:szCs w:val="22"/>
          <w:u w:color="333333"/>
          <w:rtl w:val="0"/>
          <w:lang w:val="en-US"/>
          <w14:textFill>
            <w14:solidFill>
              <w14:srgbClr w14:val="333333"/>
            </w14:solidFill>
          </w14:textFill>
        </w:rPr>
        <w:t>Employment types include full-time, part-time, fixed-term, and casual roles, each outlined in your offer letter</w:t>
      </w:r>
    </w:p>
    <w:p>
      <w:pPr>
        <w:pStyle w:val="List Paragraph"/>
        <w:numPr>
          <w:ilvl w:val="0"/>
          <w:numId w:val="2"/>
        </w:numPr>
        <w:spacing w:after="120"/>
        <w:rPr>
          <w:sz w:val="22"/>
          <w:szCs w:val="22"/>
          <w:lang w:val="en-US"/>
        </w:rPr>
      </w:pPr>
      <w:r>
        <w:rPr>
          <w:outline w:val="0"/>
          <w:color w:val="333333"/>
          <w:sz w:val="22"/>
          <w:szCs w:val="22"/>
          <w:u w:color="333333"/>
          <w:rtl w:val="0"/>
          <w:lang w:val="en-US"/>
          <w14:textFill>
            <w14:solidFill>
              <w14:srgbClr w14:val="333333"/>
            </w14:solidFill>
          </w14:textFill>
        </w:rPr>
        <w:t>Standard working hours are 38 hours per week, with flexible start and finish times where role permits</w:t>
      </w:r>
    </w:p>
    <w:p>
      <w:pPr>
        <w:pStyle w:val="List Paragraph"/>
        <w:numPr>
          <w:ilvl w:val="0"/>
          <w:numId w:val="2"/>
        </w:numPr>
        <w:spacing w:after="120"/>
        <w:rPr>
          <w:sz w:val="22"/>
          <w:szCs w:val="22"/>
          <w:lang w:val="en-US"/>
        </w:rPr>
      </w:pPr>
      <w:r>
        <w:rPr>
          <w:outline w:val="0"/>
          <w:color w:val="333333"/>
          <w:sz w:val="22"/>
          <w:szCs w:val="22"/>
          <w:u w:color="333333"/>
          <w:rtl w:val="0"/>
          <w:lang w:val="en-US"/>
          <w14:textFill>
            <w14:solidFill>
              <w14:srgbClr w14:val="333333"/>
            </w14:solidFill>
          </w14:textFill>
        </w:rPr>
        <w:t>New employees complete a probationary period of six months from their start date</w:t>
      </w:r>
    </w:p>
    <w:p>
      <w:pPr>
        <w:pStyle w:val="List Paragraph"/>
        <w:numPr>
          <w:ilvl w:val="0"/>
          <w:numId w:val="2"/>
        </w:numPr>
        <w:spacing w:after="120"/>
        <w:rPr>
          <w:sz w:val="22"/>
          <w:szCs w:val="22"/>
          <w:lang w:val="en-US"/>
        </w:rPr>
      </w:pPr>
      <w:r>
        <w:rPr>
          <w:outline w:val="0"/>
          <w:color w:val="333333"/>
          <w:sz w:val="22"/>
          <w:szCs w:val="22"/>
          <w:u w:color="333333"/>
          <w:rtl w:val="0"/>
          <w:lang w:val="en-US"/>
          <w14:textFill>
            <w14:solidFill>
              <w14:srgbClr w14:val="333333"/>
            </w14:solidFill>
          </w14:textFill>
        </w:rPr>
        <w:t>Any changes to employment terms will be communicated in writing in advance</w:t>
      </w:r>
    </w:p>
    <w:p>
      <w:pPr>
        <w:pStyle w:val="List Paragraph"/>
        <w:numPr>
          <w:ilvl w:val="0"/>
          <w:numId w:val="2"/>
        </w:numPr>
        <w:spacing w:after="120"/>
        <w:rPr>
          <w:sz w:val="22"/>
          <w:szCs w:val="22"/>
          <w:lang w:val="en-US"/>
        </w:rPr>
      </w:pPr>
      <w:r>
        <w:rPr>
          <w:outline w:val="0"/>
          <w:color w:val="333333"/>
          <w:sz w:val="22"/>
          <w:szCs w:val="22"/>
          <w:u w:color="333333"/>
          <w:rtl w:val="0"/>
          <w:lang w:val="en-US"/>
          <w14:textFill>
            <w14:solidFill>
              <w14:srgbClr w14:val="333333"/>
            </w14:solidFill>
          </w14:textFill>
        </w:rPr>
        <w:t>Resignation requires written notice per the notice period stated in your employment agreement</w:t>
      </w:r>
    </w:p>
    <w:p>
      <w:pPr>
        <w:pStyle w:val="List Paragraph"/>
        <w:numPr>
          <w:ilvl w:val="0"/>
          <w:numId w:val="2"/>
        </w:numPr>
        <w:spacing w:after="120"/>
        <w:rPr>
          <w:sz w:val="22"/>
          <w:szCs w:val="22"/>
          <w:lang w:val="en-US"/>
        </w:rPr>
      </w:pPr>
      <w:r>
        <w:rPr>
          <w:outline w:val="0"/>
          <w:color w:val="333333"/>
          <w:sz w:val="22"/>
          <w:szCs w:val="22"/>
          <w:u w:color="333333"/>
          <w:rtl w:val="0"/>
          <w:lang w:val="en-US"/>
          <w14:textFill>
            <w14:solidFill>
              <w14:srgbClr w14:val="333333"/>
            </w14:solidFill>
          </w14:textFill>
        </w:rPr>
        <w:t>Equal employment opportunity is upheld across recruitment, promotion, and all employment decisions</w:t>
      </w:r>
    </w:p>
    <w:p>
      <w:pPr>
        <w:pStyle w:val="List Paragraph"/>
        <w:spacing w:after="120"/>
      </w:pPr>
    </w:p>
    <w:p>
      <w:pPr>
        <w:pStyle w:val="List Paragraph"/>
        <w:spacing w:after="120"/>
      </w:pPr>
    </w:p>
    <w:p>
      <w:pPr>
        <w:pStyle w:val="Heading"/>
      </w:pPr>
      <w:bookmarkStart w:name="_Toc5" w:id="5"/>
      <w:r>
        <w:rPr>
          <w:rFonts w:cs="Arial Unicode MS" w:eastAsia="Arial Unicode MS"/>
          <w:rtl w:val="0"/>
          <w:lang w:val="en-US"/>
        </w:rPr>
        <w:t>Compensation &amp; Benefits Overview</w:t>
      </w:r>
      <w:bookmarkEnd w:id="5"/>
    </w:p>
    <w:p>
      <w:pPr>
        <w:pStyle w:val="Standard"/>
      </w:pPr>
      <w:r>
        <w:rPr>
          <w:outline w:val="0"/>
          <w:color w:val="333333"/>
          <w:sz w:val="22"/>
          <w:szCs w:val="22"/>
          <w:u w:color="333333"/>
          <w:rtl w:val="0"/>
          <w:lang w:val="en-US"/>
          <w14:textFill>
            <w14:solidFill>
              <w14:srgbClr w14:val="333333"/>
            </w14:solidFill>
          </w14:textFill>
        </w:rPr>
        <w:t>We aim to offer competitive, fair compensation along with a benefits package that genuinely supports your health, growth, and wellbeing. Specific figures and eligibility are detailed in your individual offer and any applicable benefits guide.</w:t>
      </w:r>
    </w:p>
    <w:p>
      <w:pPr>
        <w:pStyle w:val="List Paragraph"/>
        <w:numPr>
          <w:ilvl w:val="0"/>
          <w:numId w:val="2"/>
        </w:numPr>
        <w:spacing w:after="120"/>
        <w:rPr>
          <w:sz w:val="22"/>
          <w:szCs w:val="22"/>
          <w:lang w:val="en-US"/>
        </w:rPr>
      </w:pPr>
      <w:r>
        <w:rPr>
          <w:outline w:val="0"/>
          <w:color w:val="333333"/>
          <w:sz w:val="22"/>
          <w:szCs w:val="22"/>
          <w:u w:color="333333"/>
          <w:rtl w:val="0"/>
          <w:lang w:val="en-US"/>
          <w14:textFill>
            <w14:solidFill>
              <w14:srgbClr w14:val="333333"/>
            </w14:solidFill>
          </w14:textFill>
        </w:rPr>
        <w:t>Base salary reviewed annually in line with performance and market benchmarks</w:t>
      </w:r>
    </w:p>
    <w:p>
      <w:pPr>
        <w:pStyle w:val="List Paragraph"/>
        <w:numPr>
          <w:ilvl w:val="0"/>
          <w:numId w:val="2"/>
        </w:numPr>
        <w:spacing w:after="120"/>
        <w:rPr>
          <w:sz w:val="22"/>
          <w:szCs w:val="22"/>
          <w:lang w:val="en-US"/>
        </w:rPr>
      </w:pPr>
      <w:r>
        <w:rPr>
          <w:outline w:val="0"/>
          <w:color w:val="333333"/>
          <w:sz w:val="22"/>
          <w:szCs w:val="22"/>
          <w:u w:color="333333"/>
          <w:rtl w:val="0"/>
          <w:lang w:val="en-US"/>
          <w14:textFill>
            <w14:solidFill>
              <w14:srgbClr w14:val="333333"/>
            </w14:solidFill>
          </w14:textFill>
        </w:rPr>
        <w:t>Private health insurance contribution for eligible employees</w:t>
      </w:r>
    </w:p>
    <w:p>
      <w:pPr>
        <w:pStyle w:val="List Paragraph"/>
        <w:numPr>
          <w:ilvl w:val="0"/>
          <w:numId w:val="2"/>
        </w:numPr>
        <w:spacing w:after="120"/>
        <w:rPr>
          <w:sz w:val="22"/>
          <w:szCs w:val="22"/>
          <w:lang w:val="en-US"/>
        </w:rPr>
      </w:pPr>
      <w:r>
        <w:rPr>
          <w:outline w:val="0"/>
          <w:color w:val="333333"/>
          <w:sz w:val="22"/>
          <w:szCs w:val="22"/>
          <w:u w:color="333333"/>
          <w:rtl w:val="0"/>
          <w:lang w:val="en-US"/>
          <w14:textFill>
            <w14:solidFill>
              <w14:srgbClr w14:val="333333"/>
            </w14:solidFill>
          </w14:textFill>
        </w:rPr>
        <w:t>Superannuation contributions in line with statutory requirements</w:t>
      </w:r>
    </w:p>
    <w:p>
      <w:pPr>
        <w:pStyle w:val="List Paragraph"/>
        <w:numPr>
          <w:ilvl w:val="0"/>
          <w:numId w:val="2"/>
        </w:numPr>
        <w:spacing w:after="120"/>
        <w:rPr>
          <w:sz w:val="22"/>
          <w:szCs w:val="22"/>
          <w:lang w:val="en-US"/>
        </w:rPr>
      </w:pPr>
      <w:r>
        <w:rPr>
          <w:outline w:val="0"/>
          <w:color w:val="333333"/>
          <w:sz w:val="22"/>
          <w:szCs w:val="22"/>
          <w:u w:color="333333"/>
          <w:rtl w:val="0"/>
          <w:lang w:val="en-US"/>
          <w14:textFill>
            <w14:solidFill>
              <w14:srgbClr w14:val="333333"/>
            </w14:solidFill>
          </w14:textFill>
        </w:rPr>
        <w:t>Wellbeing allowance for fitness, mental health, or lifestyle support</w:t>
      </w:r>
    </w:p>
    <w:p>
      <w:pPr>
        <w:pStyle w:val="List Paragraph"/>
        <w:numPr>
          <w:ilvl w:val="0"/>
          <w:numId w:val="2"/>
        </w:numPr>
        <w:spacing w:after="120"/>
        <w:rPr>
          <w:sz w:val="22"/>
          <w:szCs w:val="22"/>
          <w:lang w:val="en-US"/>
        </w:rPr>
      </w:pPr>
      <w:r>
        <w:rPr>
          <w:outline w:val="0"/>
          <w:color w:val="333333"/>
          <w:sz w:val="22"/>
          <w:szCs w:val="22"/>
          <w:u w:color="333333"/>
          <w:rtl w:val="0"/>
          <w:lang w:val="en-US"/>
          <w14:textFill>
            <w14:solidFill>
              <w14:srgbClr w14:val="333333"/>
            </w14:solidFill>
          </w14:textFill>
        </w:rPr>
        <w:t>Professional development budget for courses, conferences, and certifications</w:t>
      </w:r>
    </w:p>
    <w:p>
      <w:pPr>
        <w:pStyle w:val="List Paragraph"/>
        <w:numPr>
          <w:ilvl w:val="0"/>
          <w:numId w:val="2"/>
        </w:numPr>
        <w:spacing w:after="120"/>
        <w:rPr>
          <w:sz w:val="22"/>
          <w:szCs w:val="22"/>
          <w:lang w:val="en-US"/>
        </w:rPr>
      </w:pPr>
      <w:r>
        <w:rPr>
          <w:outline w:val="0"/>
          <w:color w:val="333333"/>
          <w:sz w:val="22"/>
          <w:szCs w:val="22"/>
          <w:u w:color="333333"/>
          <w:rtl w:val="0"/>
          <w:lang w:val="en-US"/>
          <w14:textFill>
            <w14:solidFill>
              <w14:srgbClr w14:val="333333"/>
            </w14:solidFill>
          </w14:textFill>
        </w:rPr>
        <w:t>Employee referral bonus program</w:t>
      </w:r>
    </w:p>
    <w:p>
      <w:pPr>
        <w:pStyle w:val="List Paragraph"/>
        <w:numPr>
          <w:ilvl w:val="0"/>
          <w:numId w:val="2"/>
        </w:numPr>
        <w:spacing w:after="120"/>
        <w:rPr>
          <w:sz w:val="22"/>
          <w:szCs w:val="22"/>
          <w:lang w:val="en-US"/>
        </w:rPr>
      </w:pPr>
      <w:r>
        <w:rPr>
          <w:outline w:val="0"/>
          <w:color w:val="333333"/>
          <w:sz w:val="22"/>
          <w:szCs w:val="22"/>
          <w:u w:color="333333"/>
          <w:rtl w:val="0"/>
          <w:lang w:val="en-US"/>
          <w14:textFill>
            <w14:solidFill>
              <w14:srgbClr w14:val="333333"/>
            </w14:solidFill>
          </w14:textFill>
        </w:rPr>
        <w:t>Discretionary annual performance bonus</w:t>
      </w:r>
    </w:p>
    <w:p>
      <w:pPr>
        <w:pStyle w:val="List Paragraph"/>
        <w:spacing w:after="120"/>
      </w:pPr>
    </w:p>
    <w:p>
      <w:pPr>
        <w:pStyle w:val="List Paragraph"/>
        <w:spacing w:after="120"/>
      </w:pPr>
    </w:p>
    <w:p>
      <w:pPr>
        <w:pStyle w:val="Heading"/>
      </w:pPr>
      <w:bookmarkStart w:name="_Toc6" w:id="6"/>
      <w:r>
        <w:rPr>
          <w:rFonts w:cs="Arial Unicode MS" w:eastAsia="Arial Unicode MS"/>
          <w:rtl w:val="0"/>
          <w:lang w:val="en-US"/>
        </w:rPr>
        <w:t>Leave &amp; PTO Policy</w:t>
      </w:r>
      <w:bookmarkEnd w:id="6"/>
    </w:p>
    <w:p>
      <w:pPr>
        <w:pStyle w:val="Standard"/>
      </w:pPr>
      <w:r>
        <w:rPr>
          <w:outline w:val="0"/>
          <w:color w:val="333333"/>
          <w:sz w:val="22"/>
          <w:szCs w:val="22"/>
          <w:u w:color="333333"/>
          <w:rtl w:val="0"/>
          <w:lang w:val="en-US"/>
          <w14:textFill>
            <w14:solidFill>
              <w14:srgbClr w14:val="333333"/>
            </w14:solidFill>
          </w14:textFill>
        </w:rPr>
        <w:t>We want our team to genuinely switch off, recharge, and take care of themselves and their families. Below is a summary of our leave entitlements for eligible employees; always confirm exact accruals with People &amp; Culture.</w:t>
      </w:r>
    </w:p>
    <w:p>
      <w:pPr>
        <w:pStyle w:val="Standard"/>
      </w:pPr>
    </w:p>
    <w:tbl>
      <w:tblPr>
        <w:tblW w:w="9360" w:type="dxa"/>
        <w:jc w:val="left"/>
        <w:tblInd w:w="108"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7e7"/>
        <w:tblLayout w:type="fixed"/>
      </w:tblPr>
      <w:tblGrid>
        <w:gridCol w:w="2340"/>
        <w:gridCol w:w="2340"/>
        <w:gridCol w:w="2340"/>
        <w:gridCol w:w="2340"/>
      </w:tblGrid>
      <w:tr>
        <w:tblPrEx>
          <w:shd w:val="clear" w:color="auto" w:fill="4f81bd"/>
        </w:tblPrEx>
        <w:trPr>
          <w:trHeight w:val="214" w:hRule="atLeast"/>
          <w:tblHeader/>
        </w:trPr>
        <w:tc>
          <w:tcPr>
            <w:tcW w:type="dxa" w:w="2340"/>
            <w:tcBorders>
              <w:top w:val="single" w:color="d9724c" w:sz="1" w:space="0" w:shadow="0" w:frame="0"/>
              <w:left w:val="single" w:color="d9724c" w:sz="1" w:space="0" w:shadow="0" w:frame="0"/>
              <w:bottom w:val="single" w:color="e0e0e0" w:sz="1" w:space="0" w:shadow="0" w:frame="0"/>
              <w:right w:val="single" w:color="d9724c" w:sz="1" w:space="0" w:shadow="0" w:frame="0"/>
            </w:tcBorders>
            <w:shd w:val="clear" w:color="auto" w:fill="d9724c"/>
            <w:tcMar>
              <w:top w:type="dxa" w:w="80"/>
              <w:left w:type="dxa" w:w="80"/>
              <w:bottom w:type="dxa" w:w="80"/>
              <w:right w:type="dxa" w:w="80"/>
            </w:tcMar>
            <w:vAlign w:val="top"/>
          </w:tcPr>
          <w:p>
            <w:pPr>
              <w:pStyle w:val="Default"/>
              <w:tabs>
                <w:tab w:val="left" w:pos="720"/>
                <w:tab w:val="left" w:pos="1440"/>
                <w:tab w:val="left" w:pos="2160"/>
              </w:tabs>
              <w:bidi w:val="0"/>
              <w:ind w:left="0" w:right="0" w:firstLine="0"/>
              <w:jc w:val="left"/>
              <w:rPr>
                <w:rtl w:val="0"/>
              </w:rPr>
            </w:pPr>
            <w:r>
              <w:rPr>
                <w:rFonts w:ascii="Times New Roman" w:hAnsi="Times New Roman"/>
                <w:b w:val="1"/>
                <w:bCs w:val="1"/>
                <w:outline w:val="0"/>
                <w:color w:val="ffffff"/>
                <w:sz w:val="20"/>
                <w:szCs w:val="20"/>
                <w:u w:color="ffffff"/>
                <w:shd w:val="nil" w:color="auto" w:fill="auto"/>
                <w:rtl w:val="0"/>
                <w:lang w:val="en-US"/>
                <w14:textFill>
                  <w14:solidFill>
                    <w14:srgbClr w14:val="FFFFFF"/>
                  </w14:solidFill>
                </w14:textFill>
              </w:rPr>
              <w:t>Leave Type</w:t>
            </w:r>
          </w:p>
        </w:tc>
        <w:tc>
          <w:tcPr>
            <w:tcW w:type="dxa" w:w="2340"/>
            <w:tcBorders>
              <w:top w:val="single" w:color="d9724c" w:sz="1" w:space="0" w:shadow="0" w:frame="0"/>
              <w:left w:val="single" w:color="d9724c" w:sz="1" w:space="0" w:shadow="0" w:frame="0"/>
              <w:bottom w:val="single" w:color="e0e0e0" w:sz="1" w:space="0" w:shadow="0" w:frame="0"/>
              <w:right w:val="single" w:color="d9724c" w:sz="1" w:space="0" w:shadow="0" w:frame="0"/>
            </w:tcBorders>
            <w:shd w:val="clear" w:color="auto" w:fill="d9724c"/>
            <w:tcMar>
              <w:top w:type="dxa" w:w="80"/>
              <w:left w:type="dxa" w:w="80"/>
              <w:bottom w:type="dxa" w:w="80"/>
              <w:right w:type="dxa" w:w="80"/>
            </w:tcMar>
            <w:vAlign w:val="top"/>
          </w:tcPr>
          <w:p>
            <w:pPr>
              <w:pStyle w:val="Default"/>
              <w:tabs>
                <w:tab w:val="left" w:pos="720"/>
                <w:tab w:val="left" w:pos="1440"/>
                <w:tab w:val="left" w:pos="2160"/>
              </w:tabs>
              <w:bidi w:val="0"/>
              <w:ind w:left="0" w:right="0" w:firstLine="0"/>
              <w:jc w:val="left"/>
              <w:rPr>
                <w:rtl w:val="0"/>
              </w:rPr>
            </w:pPr>
            <w:r>
              <w:rPr>
                <w:rFonts w:ascii="Times New Roman" w:hAnsi="Times New Roman"/>
                <w:b w:val="1"/>
                <w:bCs w:val="1"/>
                <w:outline w:val="0"/>
                <w:color w:val="ffffff"/>
                <w:sz w:val="20"/>
                <w:szCs w:val="20"/>
                <w:u w:color="ffffff"/>
                <w:shd w:val="nil" w:color="auto" w:fill="auto"/>
                <w:rtl w:val="0"/>
                <w:lang w:val="it-IT"/>
                <w14:textFill>
                  <w14:solidFill>
                    <w14:srgbClr w14:val="FFFFFF"/>
                  </w14:solidFill>
                </w14:textFill>
              </w:rPr>
              <w:t>Eligibility</w:t>
            </w:r>
          </w:p>
        </w:tc>
        <w:tc>
          <w:tcPr>
            <w:tcW w:type="dxa" w:w="2340"/>
            <w:tcBorders>
              <w:top w:val="single" w:color="d9724c" w:sz="1" w:space="0" w:shadow="0" w:frame="0"/>
              <w:left w:val="single" w:color="d9724c" w:sz="1" w:space="0" w:shadow="0" w:frame="0"/>
              <w:bottom w:val="single" w:color="e0e0e0" w:sz="1" w:space="0" w:shadow="0" w:frame="0"/>
              <w:right w:val="single" w:color="d9724c" w:sz="1" w:space="0" w:shadow="0" w:frame="0"/>
            </w:tcBorders>
            <w:shd w:val="clear" w:color="auto" w:fill="d9724c"/>
            <w:tcMar>
              <w:top w:type="dxa" w:w="80"/>
              <w:left w:type="dxa" w:w="80"/>
              <w:bottom w:type="dxa" w:w="80"/>
              <w:right w:type="dxa" w:w="80"/>
            </w:tcMar>
            <w:vAlign w:val="top"/>
          </w:tcPr>
          <w:p>
            <w:pPr>
              <w:pStyle w:val="Default"/>
              <w:tabs>
                <w:tab w:val="left" w:pos="720"/>
                <w:tab w:val="left" w:pos="1440"/>
                <w:tab w:val="left" w:pos="2160"/>
              </w:tabs>
              <w:bidi w:val="0"/>
              <w:ind w:left="0" w:right="0" w:firstLine="0"/>
              <w:jc w:val="left"/>
              <w:rPr>
                <w:rtl w:val="0"/>
              </w:rPr>
            </w:pPr>
            <w:r>
              <w:rPr>
                <w:rFonts w:ascii="Times New Roman" w:hAnsi="Times New Roman"/>
                <w:b w:val="1"/>
                <w:bCs w:val="1"/>
                <w:outline w:val="0"/>
                <w:color w:val="ffffff"/>
                <w:sz w:val="20"/>
                <w:szCs w:val="20"/>
                <w:u w:color="ffffff"/>
                <w:shd w:val="nil" w:color="auto" w:fill="auto"/>
                <w:rtl w:val="0"/>
                <w:lang w:val="en-US"/>
                <w14:textFill>
                  <w14:solidFill>
                    <w14:srgbClr w14:val="FFFFFF"/>
                  </w14:solidFill>
                </w14:textFill>
              </w:rPr>
              <w:t>Entitlement</w:t>
            </w:r>
          </w:p>
        </w:tc>
        <w:tc>
          <w:tcPr>
            <w:tcW w:type="dxa" w:w="2340"/>
            <w:tcBorders>
              <w:top w:val="single" w:color="d9724c" w:sz="1" w:space="0" w:shadow="0" w:frame="0"/>
              <w:left w:val="single" w:color="d9724c" w:sz="1" w:space="0" w:shadow="0" w:frame="0"/>
              <w:bottom w:val="single" w:color="e0e0e0" w:sz="1" w:space="0" w:shadow="0" w:frame="0"/>
              <w:right w:val="single" w:color="d9724c" w:sz="1" w:space="0" w:shadow="0" w:frame="0"/>
            </w:tcBorders>
            <w:shd w:val="clear" w:color="auto" w:fill="d9724c"/>
            <w:tcMar>
              <w:top w:type="dxa" w:w="80"/>
              <w:left w:type="dxa" w:w="80"/>
              <w:bottom w:type="dxa" w:w="80"/>
              <w:right w:type="dxa" w:w="80"/>
            </w:tcMar>
            <w:vAlign w:val="top"/>
          </w:tcPr>
          <w:p>
            <w:pPr>
              <w:pStyle w:val="Default"/>
              <w:tabs>
                <w:tab w:val="left" w:pos="720"/>
                <w:tab w:val="left" w:pos="1440"/>
                <w:tab w:val="left" w:pos="2160"/>
              </w:tabs>
              <w:bidi w:val="0"/>
              <w:ind w:left="0" w:right="0" w:firstLine="0"/>
              <w:jc w:val="left"/>
              <w:rPr>
                <w:rtl w:val="0"/>
              </w:rPr>
            </w:pPr>
            <w:r>
              <w:rPr>
                <w:rFonts w:ascii="Times New Roman" w:hAnsi="Times New Roman"/>
                <w:b w:val="1"/>
                <w:bCs w:val="1"/>
                <w:outline w:val="0"/>
                <w:color w:val="ffffff"/>
                <w:sz w:val="20"/>
                <w:szCs w:val="20"/>
                <w:u w:color="ffffff"/>
                <w:shd w:val="nil" w:color="auto" w:fill="auto"/>
                <w:rtl w:val="0"/>
                <w:lang w:val="de-DE"/>
                <w14:textFill>
                  <w14:solidFill>
                    <w14:srgbClr w14:val="FFFFFF"/>
                  </w14:solidFill>
                </w14:textFill>
              </w:rPr>
              <w:t>Notes</w:t>
            </w:r>
          </w:p>
        </w:tc>
      </w:tr>
      <w:tr>
        <w:tblPrEx>
          <w:shd w:val="clear" w:color="auto" w:fill="ced7e7"/>
        </w:tblPrEx>
        <w:trPr>
          <w:trHeight w:val="476" w:hRule="atLeast"/>
        </w:trPr>
        <w:tc>
          <w:tcPr>
            <w:tcW w:type="dxa" w:w="2340"/>
            <w:tcBorders>
              <w:top w:val="single" w:color="e0e0e0" w:sz="1" w:space="0" w:shadow="0" w:frame="0"/>
              <w:left w:val="single" w:color="e0e0e0" w:sz="1" w:space="0" w:shadow="0" w:frame="0"/>
              <w:bottom w:val="single" w:color="e0e0e0" w:sz="1" w:space="0" w:shadow="0" w:frame="0"/>
              <w:right w:val="single" w:color="e0e0e0" w:sz="1" w:space="0" w:shadow="0" w:frame="0"/>
            </w:tcBorders>
            <w:shd w:val="clear" w:color="auto" w:fill="f8f9fa"/>
            <w:tcMar>
              <w:top w:type="dxa" w:w="80"/>
              <w:left w:type="dxa" w:w="80"/>
              <w:bottom w:type="dxa" w:w="80"/>
              <w:right w:type="dxa" w:w="80"/>
            </w:tcMar>
            <w:vAlign w:val="top"/>
          </w:tcPr>
          <w:p>
            <w:pPr>
              <w:pStyle w:val="Default"/>
              <w:tabs>
                <w:tab w:val="left" w:pos="720"/>
                <w:tab w:val="left" w:pos="1440"/>
                <w:tab w:val="left" w:pos="2160"/>
              </w:tabs>
              <w:bidi w:val="0"/>
              <w:ind w:left="0" w:right="0" w:firstLine="0"/>
              <w:jc w:val="left"/>
              <w:rPr>
                <w:rtl w:val="0"/>
              </w:rPr>
            </w:pPr>
            <w:r>
              <w:rPr>
                <w:rFonts w:ascii="Times New Roman" w:hAnsi="Times New Roman"/>
                <w:outline w:val="0"/>
                <w:color w:val="333333"/>
                <w:sz w:val="20"/>
                <w:szCs w:val="20"/>
                <w:u w:color="333333"/>
                <w:shd w:val="nil" w:color="auto" w:fill="auto"/>
                <w:rtl w:val="0"/>
                <w:lang w:val="en-US"/>
                <w14:textFill>
                  <w14:solidFill>
                    <w14:srgbClr w14:val="333333"/>
                  </w14:solidFill>
                </w14:textFill>
              </w:rPr>
              <w:t>Annual Leave</w:t>
            </w:r>
          </w:p>
        </w:tc>
        <w:tc>
          <w:tcPr>
            <w:tcW w:type="dxa" w:w="2340"/>
            <w:tcBorders>
              <w:top w:val="single" w:color="e0e0e0" w:sz="1" w:space="0" w:shadow="0" w:frame="0"/>
              <w:left w:val="single" w:color="e0e0e0" w:sz="1" w:space="0" w:shadow="0" w:frame="0"/>
              <w:bottom w:val="single" w:color="e0e0e0" w:sz="1" w:space="0" w:shadow="0" w:frame="0"/>
              <w:right w:val="single" w:color="e0e0e0" w:sz="1" w:space="0" w:shadow="0" w:frame="0"/>
            </w:tcBorders>
            <w:shd w:val="clear" w:color="auto" w:fill="f8f9fa"/>
            <w:tcMar>
              <w:top w:type="dxa" w:w="80"/>
              <w:left w:type="dxa" w:w="80"/>
              <w:bottom w:type="dxa" w:w="80"/>
              <w:right w:type="dxa" w:w="80"/>
            </w:tcMar>
            <w:vAlign w:val="top"/>
          </w:tcPr>
          <w:p>
            <w:pPr>
              <w:pStyle w:val="Default"/>
              <w:tabs>
                <w:tab w:val="left" w:pos="720"/>
                <w:tab w:val="left" w:pos="1440"/>
                <w:tab w:val="left" w:pos="2160"/>
              </w:tabs>
              <w:bidi w:val="0"/>
              <w:ind w:left="0" w:right="0" w:firstLine="0"/>
              <w:jc w:val="left"/>
              <w:rPr>
                <w:rtl w:val="0"/>
              </w:rPr>
            </w:pPr>
            <w:r>
              <w:rPr>
                <w:rFonts w:ascii="Times New Roman" w:hAnsi="Times New Roman"/>
                <w:outline w:val="0"/>
                <w:color w:val="333333"/>
                <w:sz w:val="20"/>
                <w:szCs w:val="20"/>
                <w:u w:color="333333"/>
                <w:shd w:val="nil" w:color="auto" w:fill="auto"/>
                <w:rtl w:val="0"/>
                <w:lang w:val="en-US"/>
                <w14:textFill>
                  <w14:solidFill>
                    <w14:srgbClr w14:val="333333"/>
                  </w14:solidFill>
                </w14:textFill>
              </w:rPr>
              <w:t>All full-time employees</w:t>
            </w:r>
          </w:p>
        </w:tc>
        <w:tc>
          <w:tcPr>
            <w:tcW w:type="dxa" w:w="2340"/>
            <w:tcBorders>
              <w:top w:val="single" w:color="e0e0e0" w:sz="1" w:space="0" w:shadow="0" w:frame="0"/>
              <w:left w:val="single" w:color="e0e0e0" w:sz="1" w:space="0" w:shadow="0" w:frame="0"/>
              <w:bottom w:val="single" w:color="e0e0e0" w:sz="1" w:space="0" w:shadow="0" w:frame="0"/>
              <w:right w:val="single" w:color="e0e0e0" w:sz="1" w:space="0" w:shadow="0" w:frame="0"/>
            </w:tcBorders>
            <w:shd w:val="clear" w:color="auto" w:fill="f8f9fa"/>
            <w:tcMar>
              <w:top w:type="dxa" w:w="80"/>
              <w:left w:type="dxa" w:w="80"/>
              <w:bottom w:type="dxa" w:w="80"/>
              <w:right w:type="dxa" w:w="80"/>
            </w:tcMar>
            <w:vAlign w:val="top"/>
          </w:tcPr>
          <w:p>
            <w:pPr>
              <w:pStyle w:val="Default"/>
              <w:tabs>
                <w:tab w:val="left" w:pos="720"/>
                <w:tab w:val="left" w:pos="1440"/>
                <w:tab w:val="left" w:pos="2160"/>
              </w:tabs>
              <w:bidi w:val="0"/>
              <w:ind w:left="0" w:right="0" w:firstLine="0"/>
              <w:jc w:val="left"/>
              <w:rPr>
                <w:rtl w:val="0"/>
              </w:rPr>
            </w:pPr>
            <w:r>
              <w:rPr>
                <w:rFonts w:ascii="Times New Roman" w:hAnsi="Times New Roman"/>
                <w:outline w:val="0"/>
                <w:color w:val="333333"/>
                <w:sz w:val="20"/>
                <w:szCs w:val="20"/>
                <w:u w:color="333333"/>
                <w:shd w:val="nil" w:color="auto" w:fill="auto"/>
                <w:rtl w:val="0"/>
                <w:lang w:val="en-US"/>
                <w14:textFill>
                  <w14:solidFill>
                    <w14:srgbClr w14:val="333333"/>
                  </w14:solidFill>
                </w14:textFill>
              </w:rPr>
              <w:t>20 days per year</w:t>
            </w:r>
          </w:p>
        </w:tc>
        <w:tc>
          <w:tcPr>
            <w:tcW w:type="dxa" w:w="2340"/>
            <w:tcBorders>
              <w:top w:val="single" w:color="e0e0e0" w:sz="1" w:space="0" w:shadow="0" w:frame="0"/>
              <w:left w:val="single" w:color="e0e0e0" w:sz="1" w:space="0" w:shadow="0" w:frame="0"/>
              <w:bottom w:val="single" w:color="e0e0e0" w:sz="1" w:space="0" w:shadow="0" w:frame="0"/>
              <w:right w:val="single" w:color="e0e0e0" w:sz="1" w:space="0" w:shadow="0" w:frame="0"/>
            </w:tcBorders>
            <w:shd w:val="clear" w:color="auto" w:fill="f8f9fa"/>
            <w:tcMar>
              <w:top w:type="dxa" w:w="80"/>
              <w:left w:type="dxa" w:w="80"/>
              <w:bottom w:type="dxa" w:w="80"/>
              <w:right w:type="dxa" w:w="80"/>
            </w:tcMar>
            <w:vAlign w:val="top"/>
          </w:tcPr>
          <w:p>
            <w:pPr>
              <w:pStyle w:val="Default"/>
              <w:tabs>
                <w:tab w:val="left" w:pos="720"/>
                <w:tab w:val="left" w:pos="1440"/>
                <w:tab w:val="left" w:pos="2160"/>
              </w:tabs>
              <w:bidi w:val="0"/>
              <w:ind w:left="0" w:right="0" w:firstLine="0"/>
              <w:jc w:val="left"/>
              <w:rPr>
                <w:rtl w:val="0"/>
              </w:rPr>
            </w:pPr>
            <w:r>
              <w:rPr>
                <w:rFonts w:ascii="Times New Roman" w:hAnsi="Times New Roman"/>
                <w:outline w:val="0"/>
                <w:color w:val="333333"/>
                <w:sz w:val="20"/>
                <w:szCs w:val="20"/>
                <w:u w:color="333333"/>
                <w:shd w:val="nil" w:color="auto" w:fill="auto"/>
                <w:rtl w:val="0"/>
                <w:lang w:val="en-US"/>
                <w14:textFill>
                  <w14:solidFill>
                    <w14:srgbClr w14:val="333333"/>
                  </w14:solidFill>
                </w14:textFill>
              </w:rPr>
              <w:t>Pro-rated for part-time staff</w:t>
            </w:r>
          </w:p>
        </w:tc>
      </w:tr>
      <w:tr>
        <w:tblPrEx>
          <w:shd w:val="clear" w:color="auto" w:fill="ced7e7"/>
        </w:tblPrEx>
        <w:trPr>
          <w:trHeight w:val="739" w:hRule="atLeast"/>
        </w:trPr>
        <w:tc>
          <w:tcPr>
            <w:tcW w:type="dxa" w:w="2340"/>
            <w:tcBorders>
              <w:top w:val="single" w:color="e0e0e0" w:sz="1" w:space="0" w:shadow="0" w:frame="0"/>
              <w:left w:val="single" w:color="e0e0e0" w:sz="1" w:space="0" w:shadow="0" w:frame="0"/>
              <w:bottom w:val="single" w:color="e0e0e0" w:sz="1" w:space="0" w:shadow="0" w:frame="0"/>
              <w:right w:val="single" w:color="e0e0e0" w:sz="1" w:space="0" w:shadow="0" w:frame="0"/>
            </w:tcBorders>
            <w:shd w:val="clear" w:color="auto" w:fill="ffffff"/>
            <w:tcMar>
              <w:top w:type="dxa" w:w="80"/>
              <w:left w:type="dxa" w:w="80"/>
              <w:bottom w:type="dxa" w:w="80"/>
              <w:right w:type="dxa" w:w="80"/>
            </w:tcMar>
            <w:vAlign w:val="top"/>
          </w:tcPr>
          <w:p>
            <w:pPr>
              <w:pStyle w:val="Default"/>
              <w:tabs>
                <w:tab w:val="left" w:pos="720"/>
                <w:tab w:val="left" w:pos="1440"/>
                <w:tab w:val="left" w:pos="2160"/>
              </w:tabs>
              <w:bidi w:val="0"/>
              <w:ind w:left="0" w:right="0" w:firstLine="0"/>
              <w:jc w:val="left"/>
              <w:rPr>
                <w:rtl w:val="0"/>
              </w:rPr>
            </w:pPr>
            <w:r>
              <w:rPr>
                <w:rFonts w:ascii="Times New Roman" w:hAnsi="Times New Roman"/>
                <w:outline w:val="0"/>
                <w:color w:val="333333"/>
                <w:sz w:val="20"/>
                <w:szCs w:val="20"/>
                <w:u w:color="333333"/>
                <w:shd w:val="nil" w:color="auto" w:fill="auto"/>
                <w:rtl w:val="0"/>
                <w:lang w:val="en-US"/>
                <w14:textFill>
                  <w14:solidFill>
                    <w14:srgbClr w14:val="333333"/>
                  </w14:solidFill>
                </w14:textFill>
              </w:rPr>
              <w:t>Personal/Sick Leave</w:t>
            </w:r>
          </w:p>
        </w:tc>
        <w:tc>
          <w:tcPr>
            <w:tcW w:type="dxa" w:w="2340"/>
            <w:tcBorders>
              <w:top w:val="single" w:color="e0e0e0" w:sz="1" w:space="0" w:shadow="0" w:frame="0"/>
              <w:left w:val="single" w:color="e0e0e0" w:sz="1" w:space="0" w:shadow="0" w:frame="0"/>
              <w:bottom w:val="single" w:color="e0e0e0" w:sz="1" w:space="0" w:shadow="0" w:frame="0"/>
              <w:right w:val="single" w:color="e0e0e0" w:sz="1" w:space="0" w:shadow="0" w:frame="0"/>
            </w:tcBorders>
            <w:shd w:val="clear" w:color="auto" w:fill="ffffff"/>
            <w:tcMar>
              <w:top w:type="dxa" w:w="80"/>
              <w:left w:type="dxa" w:w="80"/>
              <w:bottom w:type="dxa" w:w="80"/>
              <w:right w:type="dxa" w:w="80"/>
            </w:tcMar>
            <w:vAlign w:val="top"/>
          </w:tcPr>
          <w:p>
            <w:pPr>
              <w:pStyle w:val="Default"/>
              <w:tabs>
                <w:tab w:val="left" w:pos="720"/>
                <w:tab w:val="left" w:pos="1440"/>
                <w:tab w:val="left" w:pos="2160"/>
              </w:tabs>
              <w:bidi w:val="0"/>
              <w:ind w:left="0" w:right="0" w:firstLine="0"/>
              <w:jc w:val="left"/>
              <w:rPr>
                <w:rtl w:val="0"/>
              </w:rPr>
            </w:pPr>
            <w:r>
              <w:rPr>
                <w:rFonts w:ascii="Times New Roman" w:hAnsi="Times New Roman"/>
                <w:outline w:val="0"/>
                <w:color w:val="333333"/>
                <w:sz w:val="20"/>
                <w:szCs w:val="20"/>
                <w:u w:color="333333"/>
                <w:shd w:val="nil" w:color="auto" w:fill="auto"/>
                <w:rtl w:val="0"/>
                <w:lang w:val="en-US"/>
                <w14:textFill>
                  <w14:solidFill>
                    <w14:srgbClr w14:val="333333"/>
                  </w14:solidFill>
                </w14:textFill>
              </w:rPr>
              <w:t>All employees</w:t>
            </w:r>
          </w:p>
        </w:tc>
        <w:tc>
          <w:tcPr>
            <w:tcW w:type="dxa" w:w="2340"/>
            <w:tcBorders>
              <w:top w:val="single" w:color="e0e0e0" w:sz="1" w:space="0" w:shadow="0" w:frame="0"/>
              <w:left w:val="single" w:color="e0e0e0" w:sz="1" w:space="0" w:shadow="0" w:frame="0"/>
              <w:bottom w:val="single" w:color="e0e0e0" w:sz="1" w:space="0" w:shadow="0" w:frame="0"/>
              <w:right w:val="single" w:color="e0e0e0" w:sz="1" w:space="0" w:shadow="0" w:frame="0"/>
            </w:tcBorders>
            <w:shd w:val="clear" w:color="auto" w:fill="ffffff"/>
            <w:tcMar>
              <w:top w:type="dxa" w:w="80"/>
              <w:left w:type="dxa" w:w="80"/>
              <w:bottom w:type="dxa" w:w="80"/>
              <w:right w:type="dxa" w:w="80"/>
            </w:tcMar>
            <w:vAlign w:val="top"/>
          </w:tcPr>
          <w:p>
            <w:pPr>
              <w:pStyle w:val="Default"/>
              <w:tabs>
                <w:tab w:val="left" w:pos="720"/>
                <w:tab w:val="left" w:pos="1440"/>
                <w:tab w:val="left" w:pos="2160"/>
              </w:tabs>
              <w:bidi w:val="0"/>
              <w:ind w:left="0" w:right="0" w:firstLine="0"/>
              <w:jc w:val="left"/>
              <w:rPr>
                <w:rtl w:val="0"/>
              </w:rPr>
            </w:pPr>
            <w:r>
              <w:rPr>
                <w:rFonts w:ascii="Times New Roman" w:hAnsi="Times New Roman"/>
                <w:outline w:val="0"/>
                <w:color w:val="333333"/>
                <w:sz w:val="20"/>
                <w:szCs w:val="20"/>
                <w:u w:color="333333"/>
                <w:shd w:val="nil" w:color="auto" w:fill="auto"/>
                <w:rtl w:val="0"/>
                <w:lang w:val="en-US"/>
                <w14:textFill>
                  <w14:solidFill>
                    <w14:srgbClr w14:val="333333"/>
                  </w14:solidFill>
                </w14:textFill>
              </w:rPr>
              <w:t>10 days per year</w:t>
            </w:r>
          </w:p>
        </w:tc>
        <w:tc>
          <w:tcPr>
            <w:tcW w:type="dxa" w:w="2340"/>
            <w:tcBorders>
              <w:top w:val="single" w:color="e0e0e0" w:sz="1" w:space="0" w:shadow="0" w:frame="0"/>
              <w:left w:val="single" w:color="e0e0e0" w:sz="1" w:space="0" w:shadow="0" w:frame="0"/>
              <w:bottom w:val="single" w:color="e0e0e0" w:sz="1" w:space="0" w:shadow="0" w:frame="0"/>
              <w:right w:val="single" w:color="e0e0e0" w:sz="1" w:space="0" w:shadow="0" w:frame="0"/>
            </w:tcBorders>
            <w:shd w:val="clear" w:color="auto" w:fill="ffffff"/>
            <w:tcMar>
              <w:top w:type="dxa" w:w="80"/>
              <w:left w:type="dxa" w:w="80"/>
              <w:bottom w:type="dxa" w:w="80"/>
              <w:right w:type="dxa" w:w="80"/>
            </w:tcMar>
            <w:vAlign w:val="top"/>
          </w:tcPr>
          <w:p>
            <w:pPr>
              <w:pStyle w:val="Default"/>
              <w:tabs>
                <w:tab w:val="left" w:pos="720"/>
                <w:tab w:val="left" w:pos="1440"/>
                <w:tab w:val="left" w:pos="2160"/>
              </w:tabs>
              <w:bidi w:val="0"/>
              <w:ind w:left="0" w:right="0" w:firstLine="0"/>
              <w:jc w:val="left"/>
              <w:rPr>
                <w:rtl w:val="0"/>
              </w:rPr>
            </w:pPr>
            <w:r>
              <w:rPr>
                <w:rFonts w:ascii="Times New Roman" w:hAnsi="Times New Roman"/>
                <w:outline w:val="0"/>
                <w:color w:val="333333"/>
                <w:sz w:val="20"/>
                <w:szCs w:val="20"/>
                <w:u w:color="333333"/>
                <w:shd w:val="nil" w:color="auto" w:fill="auto"/>
                <w:rtl w:val="0"/>
                <w:lang w:val="en-US"/>
                <w14:textFill>
                  <w14:solidFill>
                    <w14:srgbClr w14:val="333333"/>
                  </w14:solidFill>
                </w14:textFill>
              </w:rPr>
              <w:t>Medical certificate required after 2 consecutive days</w:t>
            </w:r>
          </w:p>
        </w:tc>
      </w:tr>
      <w:tr>
        <w:tblPrEx>
          <w:shd w:val="clear" w:color="auto" w:fill="ced7e7"/>
        </w:tblPrEx>
        <w:trPr>
          <w:trHeight w:val="476" w:hRule="atLeast"/>
        </w:trPr>
        <w:tc>
          <w:tcPr>
            <w:tcW w:type="dxa" w:w="2340"/>
            <w:tcBorders>
              <w:top w:val="single" w:color="e0e0e0" w:sz="1" w:space="0" w:shadow="0" w:frame="0"/>
              <w:left w:val="single" w:color="e0e0e0" w:sz="1" w:space="0" w:shadow="0" w:frame="0"/>
              <w:bottom w:val="single" w:color="e0e0e0" w:sz="1" w:space="0" w:shadow="0" w:frame="0"/>
              <w:right w:val="single" w:color="e0e0e0" w:sz="1" w:space="0" w:shadow="0" w:frame="0"/>
            </w:tcBorders>
            <w:shd w:val="clear" w:color="auto" w:fill="f8f9fa"/>
            <w:tcMar>
              <w:top w:type="dxa" w:w="80"/>
              <w:left w:type="dxa" w:w="80"/>
              <w:bottom w:type="dxa" w:w="80"/>
              <w:right w:type="dxa" w:w="80"/>
            </w:tcMar>
            <w:vAlign w:val="top"/>
          </w:tcPr>
          <w:p>
            <w:pPr>
              <w:pStyle w:val="Default"/>
              <w:tabs>
                <w:tab w:val="left" w:pos="720"/>
                <w:tab w:val="left" w:pos="1440"/>
                <w:tab w:val="left" w:pos="2160"/>
              </w:tabs>
              <w:bidi w:val="0"/>
              <w:ind w:left="0" w:right="0" w:firstLine="0"/>
              <w:jc w:val="left"/>
              <w:rPr>
                <w:rtl w:val="0"/>
              </w:rPr>
            </w:pPr>
            <w:r>
              <w:rPr>
                <w:rFonts w:ascii="Times New Roman" w:hAnsi="Times New Roman"/>
                <w:outline w:val="0"/>
                <w:color w:val="333333"/>
                <w:sz w:val="20"/>
                <w:szCs w:val="20"/>
                <w:u w:color="333333"/>
                <w:shd w:val="nil" w:color="auto" w:fill="auto"/>
                <w:rtl w:val="0"/>
                <w:lang w:val="en-US"/>
                <w14:textFill>
                  <w14:solidFill>
                    <w14:srgbClr w14:val="333333"/>
                  </w14:solidFill>
                </w14:textFill>
              </w:rPr>
              <w:t>Public Holidays</w:t>
            </w:r>
          </w:p>
        </w:tc>
        <w:tc>
          <w:tcPr>
            <w:tcW w:type="dxa" w:w="2340"/>
            <w:tcBorders>
              <w:top w:val="single" w:color="e0e0e0" w:sz="1" w:space="0" w:shadow="0" w:frame="0"/>
              <w:left w:val="single" w:color="e0e0e0" w:sz="1" w:space="0" w:shadow="0" w:frame="0"/>
              <w:bottom w:val="single" w:color="e0e0e0" w:sz="1" w:space="0" w:shadow="0" w:frame="0"/>
              <w:right w:val="single" w:color="e0e0e0" w:sz="1" w:space="0" w:shadow="0" w:frame="0"/>
            </w:tcBorders>
            <w:shd w:val="clear" w:color="auto" w:fill="f8f9fa"/>
            <w:tcMar>
              <w:top w:type="dxa" w:w="80"/>
              <w:left w:type="dxa" w:w="80"/>
              <w:bottom w:type="dxa" w:w="80"/>
              <w:right w:type="dxa" w:w="80"/>
            </w:tcMar>
            <w:vAlign w:val="top"/>
          </w:tcPr>
          <w:p>
            <w:pPr>
              <w:pStyle w:val="Default"/>
              <w:tabs>
                <w:tab w:val="left" w:pos="720"/>
                <w:tab w:val="left" w:pos="1440"/>
                <w:tab w:val="left" w:pos="2160"/>
              </w:tabs>
              <w:bidi w:val="0"/>
              <w:ind w:left="0" w:right="0" w:firstLine="0"/>
              <w:jc w:val="left"/>
              <w:rPr>
                <w:rtl w:val="0"/>
              </w:rPr>
            </w:pPr>
            <w:r>
              <w:rPr>
                <w:rFonts w:ascii="Times New Roman" w:hAnsi="Times New Roman"/>
                <w:outline w:val="0"/>
                <w:color w:val="333333"/>
                <w:sz w:val="20"/>
                <w:szCs w:val="20"/>
                <w:u w:color="333333"/>
                <w:shd w:val="nil" w:color="auto" w:fill="auto"/>
                <w:rtl w:val="0"/>
                <w:lang w:val="en-US"/>
                <w14:textFill>
                  <w14:solidFill>
                    <w14:srgbClr w14:val="333333"/>
                  </w14:solidFill>
                </w14:textFill>
              </w:rPr>
              <w:t>All employees</w:t>
            </w:r>
          </w:p>
        </w:tc>
        <w:tc>
          <w:tcPr>
            <w:tcW w:type="dxa" w:w="2340"/>
            <w:tcBorders>
              <w:top w:val="single" w:color="e0e0e0" w:sz="1" w:space="0" w:shadow="0" w:frame="0"/>
              <w:left w:val="single" w:color="e0e0e0" w:sz="1" w:space="0" w:shadow="0" w:frame="0"/>
              <w:bottom w:val="single" w:color="e0e0e0" w:sz="1" w:space="0" w:shadow="0" w:frame="0"/>
              <w:right w:val="single" w:color="e0e0e0" w:sz="1" w:space="0" w:shadow="0" w:frame="0"/>
            </w:tcBorders>
            <w:shd w:val="clear" w:color="auto" w:fill="f8f9fa"/>
            <w:tcMar>
              <w:top w:type="dxa" w:w="80"/>
              <w:left w:type="dxa" w:w="80"/>
              <w:bottom w:type="dxa" w:w="80"/>
              <w:right w:type="dxa" w:w="80"/>
            </w:tcMar>
            <w:vAlign w:val="top"/>
          </w:tcPr>
          <w:p>
            <w:pPr>
              <w:pStyle w:val="Default"/>
              <w:tabs>
                <w:tab w:val="left" w:pos="720"/>
                <w:tab w:val="left" w:pos="1440"/>
                <w:tab w:val="left" w:pos="2160"/>
              </w:tabs>
              <w:bidi w:val="0"/>
              <w:ind w:left="0" w:right="0" w:firstLine="0"/>
              <w:jc w:val="left"/>
              <w:rPr>
                <w:rtl w:val="0"/>
              </w:rPr>
            </w:pPr>
            <w:r>
              <w:rPr>
                <w:rFonts w:ascii="Times New Roman" w:hAnsi="Times New Roman"/>
                <w:outline w:val="0"/>
                <w:color w:val="333333"/>
                <w:sz w:val="20"/>
                <w:szCs w:val="20"/>
                <w:u w:color="333333"/>
                <w:shd w:val="nil" w:color="auto" w:fill="auto"/>
                <w:rtl w:val="0"/>
                <w:lang w:val="it-IT"/>
                <w14:textFill>
                  <w14:solidFill>
                    <w14:srgbClr w14:val="333333"/>
                  </w14:solidFill>
                </w14:textFill>
              </w:rPr>
              <w:t>As per local calendar</w:t>
            </w:r>
          </w:p>
        </w:tc>
        <w:tc>
          <w:tcPr>
            <w:tcW w:type="dxa" w:w="2340"/>
            <w:tcBorders>
              <w:top w:val="single" w:color="e0e0e0" w:sz="1" w:space="0" w:shadow="0" w:frame="0"/>
              <w:left w:val="single" w:color="e0e0e0" w:sz="1" w:space="0" w:shadow="0" w:frame="0"/>
              <w:bottom w:val="single" w:color="e0e0e0" w:sz="1" w:space="0" w:shadow="0" w:frame="0"/>
              <w:right w:val="single" w:color="e0e0e0" w:sz="1" w:space="0" w:shadow="0" w:frame="0"/>
            </w:tcBorders>
            <w:shd w:val="clear" w:color="auto" w:fill="f8f9fa"/>
            <w:tcMar>
              <w:top w:type="dxa" w:w="80"/>
              <w:left w:type="dxa" w:w="80"/>
              <w:bottom w:type="dxa" w:w="80"/>
              <w:right w:type="dxa" w:w="80"/>
            </w:tcMar>
            <w:vAlign w:val="top"/>
          </w:tcPr>
          <w:p>
            <w:pPr>
              <w:pStyle w:val="Default"/>
              <w:tabs>
                <w:tab w:val="left" w:pos="720"/>
                <w:tab w:val="left" w:pos="1440"/>
                <w:tab w:val="left" w:pos="2160"/>
              </w:tabs>
              <w:bidi w:val="0"/>
              <w:ind w:left="0" w:right="0" w:firstLine="0"/>
              <w:jc w:val="left"/>
              <w:rPr>
                <w:rtl w:val="0"/>
              </w:rPr>
            </w:pPr>
            <w:r>
              <w:rPr>
                <w:rFonts w:ascii="Times New Roman" w:hAnsi="Times New Roman"/>
                <w:outline w:val="0"/>
                <w:color w:val="333333"/>
                <w:sz w:val="20"/>
                <w:szCs w:val="20"/>
                <w:u w:color="333333"/>
                <w:shd w:val="nil" w:color="auto" w:fill="auto"/>
                <w:rtl w:val="0"/>
                <w:lang w:val="en-US"/>
                <w14:textFill>
                  <w14:solidFill>
                    <w14:srgbClr w14:val="333333"/>
                  </w14:solidFill>
                </w14:textFill>
              </w:rPr>
              <w:t>Observed per state/territory</w:t>
            </w:r>
          </w:p>
        </w:tc>
      </w:tr>
      <w:tr>
        <w:tblPrEx>
          <w:shd w:val="clear" w:color="auto" w:fill="ced7e7"/>
        </w:tblPrEx>
        <w:trPr>
          <w:trHeight w:val="476" w:hRule="atLeast"/>
        </w:trPr>
        <w:tc>
          <w:tcPr>
            <w:tcW w:type="dxa" w:w="2340"/>
            <w:tcBorders>
              <w:top w:val="single" w:color="e0e0e0" w:sz="1" w:space="0" w:shadow="0" w:frame="0"/>
              <w:left w:val="single" w:color="e0e0e0" w:sz="1" w:space="0" w:shadow="0" w:frame="0"/>
              <w:bottom w:val="single" w:color="e0e0e0" w:sz="1" w:space="0" w:shadow="0" w:frame="0"/>
              <w:right w:val="single" w:color="e0e0e0" w:sz="1" w:space="0" w:shadow="0" w:frame="0"/>
            </w:tcBorders>
            <w:shd w:val="clear" w:color="auto" w:fill="ffffff"/>
            <w:tcMar>
              <w:top w:type="dxa" w:w="80"/>
              <w:left w:type="dxa" w:w="80"/>
              <w:bottom w:type="dxa" w:w="80"/>
              <w:right w:type="dxa" w:w="80"/>
            </w:tcMar>
            <w:vAlign w:val="top"/>
          </w:tcPr>
          <w:p>
            <w:pPr>
              <w:pStyle w:val="Default"/>
              <w:tabs>
                <w:tab w:val="left" w:pos="720"/>
                <w:tab w:val="left" w:pos="1440"/>
                <w:tab w:val="left" w:pos="2160"/>
              </w:tabs>
              <w:bidi w:val="0"/>
              <w:ind w:left="0" w:right="0" w:firstLine="0"/>
              <w:jc w:val="left"/>
              <w:rPr>
                <w:rtl w:val="0"/>
              </w:rPr>
            </w:pPr>
            <w:r>
              <w:rPr>
                <w:rFonts w:ascii="Times New Roman" w:hAnsi="Times New Roman"/>
                <w:outline w:val="0"/>
                <w:color w:val="333333"/>
                <w:sz w:val="20"/>
                <w:szCs w:val="20"/>
                <w:u w:color="333333"/>
                <w:shd w:val="nil" w:color="auto" w:fill="auto"/>
                <w:rtl w:val="0"/>
                <w:lang w:val="en-US"/>
                <w14:textFill>
                  <w14:solidFill>
                    <w14:srgbClr w14:val="333333"/>
                  </w14:solidFill>
                </w14:textFill>
              </w:rPr>
              <w:t>Parental Leave</w:t>
            </w:r>
          </w:p>
        </w:tc>
        <w:tc>
          <w:tcPr>
            <w:tcW w:type="dxa" w:w="2340"/>
            <w:tcBorders>
              <w:top w:val="single" w:color="e0e0e0" w:sz="1" w:space="0" w:shadow="0" w:frame="0"/>
              <w:left w:val="single" w:color="e0e0e0" w:sz="1" w:space="0" w:shadow="0" w:frame="0"/>
              <w:bottom w:val="single" w:color="e0e0e0" w:sz="1" w:space="0" w:shadow="0" w:frame="0"/>
              <w:right w:val="single" w:color="e0e0e0" w:sz="1" w:space="0" w:shadow="0" w:frame="0"/>
            </w:tcBorders>
            <w:shd w:val="clear" w:color="auto" w:fill="ffffff"/>
            <w:tcMar>
              <w:top w:type="dxa" w:w="80"/>
              <w:left w:type="dxa" w:w="80"/>
              <w:bottom w:type="dxa" w:w="80"/>
              <w:right w:type="dxa" w:w="80"/>
            </w:tcMar>
            <w:vAlign w:val="top"/>
          </w:tcPr>
          <w:p>
            <w:pPr>
              <w:pStyle w:val="Default"/>
              <w:tabs>
                <w:tab w:val="left" w:pos="720"/>
                <w:tab w:val="left" w:pos="1440"/>
                <w:tab w:val="left" w:pos="2160"/>
              </w:tabs>
              <w:bidi w:val="0"/>
              <w:ind w:left="0" w:right="0" w:firstLine="0"/>
              <w:jc w:val="left"/>
              <w:rPr>
                <w:rtl w:val="0"/>
              </w:rPr>
            </w:pPr>
            <w:r>
              <w:rPr>
                <w:rFonts w:ascii="Times New Roman" w:hAnsi="Times New Roman"/>
                <w:outline w:val="0"/>
                <w:color w:val="333333"/>
                <w:sz w:val="20"/>
                <w:szCs w:val="20"/>
                <w:u w:color="333333"/>
                <w:shd w:val="nil" w:color="auto" w:fill="auto"/>
                <w:rtl w:val="0"/>
                <w:lang w:val="en-US"/>
                <w14:textFill>
                  <w14:solidFill>
                    <w14:srgbClr w14:val="333333"/>
                  </w14:solidFill>
                </w14:textFill>
              </w:rPr>
              <w:t>12+ months tenure</w:t>
            </w:r>
          </w:p>
        </w:tc>
        <w:tc>
          <w:tcPr>
            <w:tcW w:type="dxa" w:w="2340"/>
            <w:tcBorders>
              <w:top w:val="single" w:color="e0e0e0" w:sz="1" w:space="0" w:shadow="0" w:frame="0"/>
              <w:left w:val="single" w:color="e0e0e0" w:sz="1" w:space="0" w:shadow="0" w:frame="0"/>
              <w:bottom w:val="single" w:color="e0e0e0" w:sz="1" w:space="0" w:shadow="0" w:frame="0"/>
              <w:right w:val="single" w:color="e0e0e0" w:sz="1" w:space="0" w:shadow="0" w:frame="0"/>
            </w:tcBorders>
            <w:shd w:val="clear" w:color="auto" w:fill="ffffff"/>
            <w:tcMar>
              <w:top w:type="dxa" w:w="80"/>
              <w:left w:type="dxa" w:w="80"/>
              <w:bottom w:type="dxa" w:w="80"/>
              <w:right w:type="dxa" w:w="80"/>
            </w:tcMar>
            <w:vAlign w:val="top"/>
          </w:tcPr>
          <w:p>
            <w:pPr>
              <w:pStyle w:val="Default"/>
              <w:tabs>
                <w:tab w:val="left" w:pos="720"/>
                <w:tab w:val="left" w:pos="1440"/>
                <w:tab w:val="left" w:pos="2160"/>
              </w:tabs>
              <w:bidi w:val="0"/>
              <w:ind w:left="0" w:right="0" w:firstLine="0"/>
              <w:jc w:val="left"/>
              <w:rPr>
                <w:rtl w:val="0"/>
              </w:rPr>
            </w:pPr>
            <w:r>
              <w:rPr>
                <w:rFonts w:ascii="Times New Roman" w:hAnsi="Times New Roman"/>
                <w:outline w:val="0"/>
                <w:color w:val="333333"/>
                <w:sz w:val="20"/>
                <w:szCs w:val="20"/>
                <w:u w:color="333333"/>
                <w:shd w:val="nil" w:color="auto" w:fill="auto"/>
                <w:rtl w:val="0"/>
                <w:lang w:val="en-US"/>
                <w14:textFill>
                  <w14:solidFill>
                    <w14:srgbClr w14:val="333333"/>
                  </w14:solidFill>
                </w14:textFill>
              </w:rPr>
              <w:t>Up to 12 weeks paid</w:t>
            </w:r>
          </w:p>
        </w:tc>
        <w:tc>
          <w:tcPr>
            <w:tcW w:type="dxa" w:w="2340"/>
            <w:tcBorders>
              <w:top w:val="single" w:color="e0e0e0" w:sz="1" w:space="0" w:shadow="0" w:frame="0"/>
              <w:left w:val="single" w:color="e0e0e0" w:sz="1" w:space="0" w:shadow="0" w:frame="0"/>
              <w:bottom w:val="single" w:color="e0e0e0" w:sz="1" w:space="0" w:shadow="0" w:frame="0"/>
              <w:right w:val="single" w:color="e0e0e0" w:sz="1" w:space="0" w:shadow="0" w:frame="0"/>
            </w:tcBorders>
            <w:shd w:val="clear" w:color="auto" w:fill="ffffff"/>
            <w:tcMar>
              <w:top w:type="dxa" w:w="80"/>
              <w:left w:type="dxa" w:w="80"/>
              <w:bottom w:type="dxa" w:w="80"/>
              <w:right w:type="dxa" w:w="80"/>
            </w:tcMar>
            <w:vAlign w:val="top"/>
          </w:tcPr>
          <w:p>
            <w:pPr>
              <w:pStyle w:val="Default"/>
              <w:tabs>
                <w:tab w:val="left" w:pos="720"/>
                <w:tab w:val="left" w:pos="1440"/>
                <w:tab w:val="left" w:pos="2160"/>
              </w:tabs>
              <w:bidi w:val="0"/>
              <w:ind w:left="0" w:right="0" w:firstLine="0"/>
              <w:jc w:val="left"/>
              <w:rPr>
                <w:rtl w:val="0"/>
              </w:rPr>
            </w:pPr>
            <w:r>
              <w:rPr>
                <w:rFonts w:ascii="Times New Roman" w:hAnsi="Times New Roman"/>
                <w:outline w:val="0"/>
                <w:color w:val="333333"/>
                <w:sz w:val="20"/>
                <w:szCs w:val="20"/>
                <w:u w:color="333333"/>
                <w:shd w:val="nil" w:color="auto" w:fill="auto"/>
                <w:rtl w:val="0"/>
                <w:lang w:val="en-US"/>
                <w14:textFill>
                  <w14:solidFill>
                    <w14:srgbClr w14:val="333333"/>
                  </w14:solidFill>
                </w14:textFill>
              </w:rPr>
              <w:t>Plus statutory unpaid leave entitlement</w:t>
            </w:r>
          </w:p>
        </w:tc>
      </w:tr>
      <w:tr>
        <w:tblPrEx>
          <w:shd w:val="clear" w:color="auto" w:fill="ced7e7"/>
        </w:tblPrEx>
        <w:trPr>
          <w:trHeight w:val="476" w:hRule="atLeast"/>
        </w:trPr>
        <w:tc>
          <w:tcPr>
            <w:tcW w:type="dxa" w:w="2340"/>
            <w:tcBorders>
              <w:top w:val="single" w:color="e0e0e0" w:sz="1" w:space="0" w:shadow="0" w:frame="0"/>
              <w:left w:val="single" w:color="e0e0e0" w:sz="1" w:space="0" w:shadow="0" w:frame="0"/>
              <w:bottom w:val="single" w:color="e0e0e0" w:sz="1" w:space="0" w:shadow="0" w:frame="0"/>
              <w:right w:val="single" w:color="e0e0e0" w:sz="1" w:space="0" w:shadow="0" w:frame="0"/>
            </w:tcBorders>
            <w:shd w:val="clear" w:color="auto" w:fill="f8f9fa"/>
            <w:tcMar>
              <w:top w:type="dxa" w:w="80"/>
              <w:left w:type="dxa" w:w="80"/>
              <w:bottom w:type="dxa" w:w="80"/>
              <w:right w:type="dxa" w:w="80"/>
            </w:tcMar>
            <w:vAlign w:val="top"/>
          </w:tcPr>
          <w:p>
            <w:pPr>
              <w:pStyle w:val="Default"/>
              <w:tabs>
                <w:tab w:val="left" w:pos="720"/>
                <w:tab w:val="left" w:pos="1440"/>
                <w:tab w:val="left" w:pos="2160"/>
              </w:tabs>
              <w:bidi w:val="0"/>
              <w:ind w:left="0" w:right="0" w:firstLine="0"/>
              <w:jc w:val="left"/>
              <w:rPr>
                <w:rtl w:val="0"/>
              </w:rPr>
            </w:pPr>
            <w:r>
              <w:rPr>
                <w:rFonts w:ascii="Times New Roman" w:hAnsi="Times New Roman"/>
                <w:outline w:val="0"/>
                <w:color w:val="333333"/>
                <w:sz w:val="20"/>
                <w:szCs w:val="20"/>
                <w:u w:color="333333"/>
                <w:shd w:val="nil" w:color="auto" w:fill="auto"/>
                <w:rtl w:val="0"/>
                <w:lang w:val="en-US"/>
                <w14:textFill>
                  <w14:solidFill>
                    <w14:srgbClr w14:val="333333"/>
                  </w14:solidFill>
                </w14:textFill>
              </w:rPr>
              <w:t>Compassionate Leave</w:t>
            </w:r>
          </w:p>
        </w:tc>
        <w:tc>
          <w:tcPr>
            <w:tcW w:type="dxa" w:w="2340"/>
            <w:tcBorders>
              <w:top w:val="single" w:color="e0e0e0" w:sz="1" w:space="0" w:shadow="0" w:frame="0"/>
              <w:left w:val="single" w:color="e0e0e0" w:sz="1" w:space="0" w:shadow="0" w:frame="0"/>
              <w:bottom w:val="single" w:color="e0e0e0" w:sz="1" w:space="0" w:shadow="0" w:frame="0"/>
              <w:right w:val="single" w:color="e0e0e0" w:sz="1" w:space="0" w:shadow="0" w:frame="0"/>
            </w:tcBorders>
            <w:shd w:val="clear" w:color="auto" w:fill="f8f9fa"/>
            <w:tcMar>
              <w:top w:type="dxa" w:w="80"/>
              <w:left w:type="dxa" w:w="80"/>
              <w:bottom w:type="dxa" w:w="80"/>
              <w:right w:type="dxa" w:w="80"/>
            </w:tcMar>
            <w:vAlign w:val="top"/>
          </w:tcPr>
          <w:p>
            <w:pPr>
              <w:pStyle w:val="Default"/>
              <w:tabs>
                <w:tab w:val="left" w:pos="720"/>
                <w:tab w:val="left" w:pos="1440"/>
                <w:tab w:val="left" w:pos="2160"/>
              </w:tabs>
              <w:bidi w:val="0"/>
              <w:ind w:left="0" w:right="0" w:firstLine="0"/>
              <w:jc w:val="left"/>
              <w:rPr>
                <w:rtl w:val="0"/>
              </w:rPr>
            </w:pPr>
            <w:r>
              <w:rPr>
                <w:rFonts w:ascii="Times New Roman" w:hAnsi="Times New Roman"/>
                <w:outline w:val="0"/>
                <w:color w:val="333333"/>
                <w:sz w:val="20"/>
                <w:szCs w:val="20"/>
                <w:u w:color="333333"/>
                <w:shd w:val="nil" w:color="auto" w:fill="auto"/>
                <w:rtl w:val="0"/>
                <w:lang w:val="en-US"/>
                <w14:textFill>
                  <w14:solidFill>
                    <w14:srgbClr w14:val="333333"/>
                  </w14:solidFill>
                </w14:textFill>
              </w:rPr>
              <w:t>All employees</w:t>
            </w:r>
          </w:p>
        </w:tc>
        <w:tc>
          <w:tcPr>
            <w:tcW w:type="dxa" w:w="2340"/>
            <w:tcBorders>
              <w:top w:val="single" w:color="e0e0e0" w:sz="1" w:space="0" w:shadow="0" w:frame="0"/>
              <w:left w:val="single" w:color="e0e0e0" w:sz="1" w:space="0" w:shadow="0" w:frame="0"/>
              <w:bottom w:val="single" w:color="e0e0e0" w:sz="1" w:space="0" w:shadow="0" w:frame="0"/>
              <w:right w:val="single" w:color="e0e0e0" w:sz="1" w:space="0" w:shadow="0" w:frame="0"/>
            </w:tcBorders>
            <w:shd w:val="clear" w:color="auto" w:fill="f8f9fa"/>
            <w:tcMar>
              <w:top w:type="dxa" w:w="80"/>
              <w:left w:type="dxa" w:w="80"/>
              <w:bottom w:type="dxa" w:w="80"/>
              <w:right w:type="dxa" w:w="80"/>
            </w:tcMar>
            <w:vAlign w:val="top"/>
          </w:tcPr>
          <w:p>
            <w:pPr>
              <w:pStyle w:val="Default"/>
              <w:tabs>
                <w:tab w:val="left" w:pos="720"/>
                <w:tab w:val="left" w:pos="1440"/>
                <w:tab w:val="left" w:pos="2160"/>
              </w:tabs>
              <w:bidi w:val="0"/>
              <w:ind w:left="0" w:right="0" w:firstLine="0"/>
              <w:jc w:val="left"/>
              <w:rPr>
                <w:rtl w:val="0"/>
              </w:rPr>
            </w:pPr>
            <w:r>
              <w:rPr>
                <w:rFonts w:ascii="Times New Roman" w:hAnsi="Times New Roman"/>
                <w:outline w:val="0"/>
                <w:color w:val="333333"/>
                <w:sz w:val="20"/>
                <w:szCs w:val="20"/>
                <w:u w:color="333333"/>
                <w:shd w:val="nil" w:color="auto" w:fill="auto"/>
                <w:rtl w:val="0"/>
                <w:lang w:val="en-US"/>
                <w14:textFill>
                  <w14:solidFill>
                    <w14:srgbClr w14:val="333333"/>
                  </w14:solidFill>
                </w14:textFill>
              </w:rPr>
              <w:t>3 days per occurrence</w:t>
            </w:r>
          </w:p>
        </w:tc>
        <w:tc>
          <w:tcPr>
            <w:tcW w:type="dxa" w:w="2340"/>
            <w:tcBorders>
              <w:top w:val="single" w:color="e0e0e0" w:sz="1" w:space="0" w:shadow="0" w:frame="0"/>
              <w:left w:val="single" w:color="e0e0e0" w:sz="1" w:space="0" w:shadow="0" w:frame="0"/>
              <w:bottom w:val="single" w:color="e0e0e0" w:sz="1" w:space="0" w:shadow="0" w:frame="0"/>
              <w:right w:val="single" w:color="e0e0e0" w:sz="1" w:space="0" w:shadow="0" w:frame="0"/>
            </w:tcBorders>
            <w:shd w:val="clear" w:color="auto" w:fill="f8f9fa"/>
            <w:tcMar>
              <w:top w:type="dxa" w:w="80"/>
              <w:left w:type="dxa" w:w="80"/>
              <w:bottom w:type="dxa" w:w="80"/>
              <w:right w:type="dxa" w:w="80"/>
            </w:tcMar>
            <w:vAlign w:val="top"/>
          </w:tcPr>
          <w:p>
            <w:pPr>
              <w:pStyle w:val="Default"/>
              <w:tabs>
                <w:tab w:val="left" w:pos="720"/>
                <w:tab w:val="left" w:pos="1440"/>
                <w:tab w:val="left" w:pos="2160"/>
              </w:tabs>
              <w:bidi w:val="0"/>
              <w:ind w:left="0" w:right="0" w:firstLine="0"/>
              <w:jc w:val="left"/>
              <w:rPr>
                <w:rtl w:val="0"/>
              </w:rPr>
            </w:pPr>
            <w:r>
              <w:rPr>
                <w:rFonts w:ascii="Times New Roman" w:hAnsi="Times New Roman"/>
                <w:outline w:val="0"/>
                <w:color w:val="333333"/>
                <w:sz w:val="20"/>
                <w:szCs w:val="20"/>
                <w:u w:color="333333"/>
                <w:shd w:val="nil" w:color="auto" w:fill="auto"/>
                <w:rtl w:val="0"/>
                <w:lang w:val="en-US"/>
                <w14:textFill>
                  <w14:solidFill>
                    <w14:srgbClr w14:val="333333"/>
                  </w14:solidFill>
                </w14:textFill>
              </w:rPr>
              <w:t>For bereavement or family emergencies</w:t>
            </w:r>
          </w:p>
        </w:tc>
      </w:tr>
      <w:tr>
        <w:tblPrEx>
          <w:shd w:val="clear" w:color="auto" w:fill="ced7e7"/>
        </w:tblPrEx>
        <w:trPr>
          <w:trHeight w:val="476" w:hRule="atLeast"/>
        </w:trPr>
        <w:tc>
          <w:tcPr>
            <w:tcW w:type="dxa" w:w="2340"/>
            <w:tcBorders>
              <w:top w:val="single" w:color="e0e0e0" w:sz="1" w:space="0" w:shadow="0" w:frame="0"/>
              <w:left w:val="single" w:color="e0e0e0" w:sz="1" w:space="0" w:shadow="0" w:frame="0"/>
              <w:bottom w:val="single" w:color="e0e0e0" w:sz="1" w:space="0" w:shadow="0" w:frame="0"/>
              <w:right w:val="single" w:color="e0e0e0" w:sz="1" w:space="0" w:shadow="0" w:frame="0"/>
            </w:tcBorders>
            <w:shd w:val="clear" w:color="auto" w:fill="ffffff"/>
            <w:tcMar>
              <w:top w:type="dxa" w:w="80"/>
              <w:left w:type="dxa" w:w="80"/>
              <w:bottom w:type="dxa" w:w="80"/>
              <w:right w:type="dxa" w:w="80"/>
            </w:tcMar>
            <w:vAlign w:val="top"/>
          </w:tcPr>
          <w:p>
            <w:pPr>
              <w:pStyle w:val="Default"/>
              <w:tabs>
                <w:tab w:val="left" w:pos="720"/>
                <w:tab w:val="left" w:pos="1440"/>
                <w:tab w:val="left" w:pos="2160"/>
              </w:tabs>
              <w:bidi w:val="0"/>
              <w:ind w:left="0" w:right="0" w:firstLine="0"/>
              <w:jc w:val="left"/>
              <w:rPr>
                <w:rtl w:val="0"/>
              </w:rPr>
            </w:pPr>
            <w:r>
              <w:rPr>
                <w:rFonts w:ascii="Times New Roman" w:hAnsi="Times New Roman"/>
                <w:outline w:val="0"/>
                <w:color w:val="333333"/>
                <w:sz w:val="20"/>
                <w:szCs w:val="20"/>
                <w:u w:color="333333"/>
                <w:shd w:val="nil" w:color="auto" w:fill="auto"/>
                <w:rtl w:val="0"/>
                <w:lang w:val="en-US"/>
                <w14:textFill>
                  <w14:solidFill>
                    <w14:srgbClr w14:val="333333"/>
                  </w14:solidFill>
                </w14:textFill>
              </w:rPr>
              <w:t>Study Leave</w:t>
            </w:r>
          </w:p>
        </w:tc>
        <w:tc>
          <w:tcPr>
            <w:tcW w:type="dxa" w:w="2340"/>
            <w:tcBorders>
              <w:top w:val="single" w:color="e0e0e0" w:sz="1" w:space="0" w:shadow="0" w:frame="0"/>
              <w:left w:val="single" w:color="e0e0e0" w:sz="1" w:space="0" w:shadow="0" w:frame="0"/>
              <w:bottom w:val="single" w:color="e0e0e0" w:sz="1" w:space="0" w:shadow="0" w:frame="0"/>
              <w:right w:val="single" w:color="e0e0e0" w:sz="1" w:space="0" w:shadow="0" w:frame="0"/>
            </w:tcBorders>
            <w:shd w:val="clear" w:color="auto" w:fill="ffffff"/>
            <w:tcMar>
              <w:top w:type="dxa" w:w="80"/>
              <w:left w:type="dxa" w:w="80"/>
              <w:bottom w:type="dxa" w:w="80"/>
              <w:right w:type="dxa" w:w="80"/>
            </w:tcMar>
            <w:vAlign w:val="top"/>
          </w:tcPr>
          <w:p>
            <w:pPr>
              <w:pStyle w:val="Default"/>
              <w:tabs>
                <w:tab w:val="left" w:pos="720"/>
                <w:tab w:val="left" w:pos="1440"/>
                <w:tab w:val="left" w:pos="2160"/>
              </w:tabs>
              <w:bidi w:val="0"/>
              <w:ind w:left="0" w:right="0" w:firstLine="0"/>
              <w:jc w:val="left"/>
              <w:rPr>
                <w:rtl w:val="0"/>
              </w:rPr>
            </w:pPr>
            <w:r>
              <w:rPr>
                <w:rFonts w:ascii="Times New Roman" w:hAnsi="Times New Roman"/>
                <w:outline w:val="0"/>
                <w:color w:val="333333"/>
                <w:sz w:val="20"/>
                <w:szCs w:val="20"/>
                <w:u w:color="333333"/>
                <w:shd w:val="nil" w:color="auto" w:fill="auto"/>
                <w:rtl w:val="0"/>
                <w:lang w:val="en-US"/>
                <w14:textFill>
                  <w14:solidFill>
                    <w14:srgbClr w14:val="333333"/>
                  </w14:solidFill>
                </w14:textFill>
              </w:rPr>
              <w:t>All employees</w:t>
            </w:r>
          </w:p>
        </w:tc>
        <w:tc>
          <w:tcPr>
            <w:tcW w:type="dxa" w:w="2340"/>
            <w:tcBorders>
              <w:top w:val="single" w:color="e0e0e0" w:sz="1" w:space="0" w:shadow="0" w:frame="0"/>
              <w:left w:val="single" w:color="e0e0e0" w:sz="1" w:space="0" w:shadow="0" w:frame="0"/>
              <w:bottom w:val="single" w:color="e0e0e0" w:sz="1" w:space="0" w:shadow="0" w:frame="0"/>
              <w:right w:val="single" w:color="e0e0e0" w:sz="1" w:space="0" w:shadow="0" w:frame="0"/>
            </w:tcBorders>
            <w:shd w:val="clear" w:color="auto" w:fill="ffffff"/>
            <w:tcMar>
              <w:top w:type="dxa" w:w="80"/>
              <w:left w:type="dxa" w:w="80"/>
              <w:bottom w:type="dxa" w:w="80"/>
              <w:right w:type="dxa" w:w="80"/>
            </w:tcMar>
            <w:vAlign w:val="top"/>
          </w:tcPr>
          <w:p>
            <w:pPr>
              <w:pStyle w:val="Default"/>
              <w:tabs>
                <w:tab w:val="left" w:pos="720"/>
                <w:tab w:val="left" w:pos="1440"/>
                <w:tab w:val="left" w:pos="2160"/>
              </w:tabs>
              <w:bidi w:val="0"/>
              <w:ind w:left="0" w:right="0" w:firstLine="0"/>
              <w:jc w:val="left"/>
              <w:rPr>
                <w:rtl w:val="0"/>
              </w:rPr>
            </w:pPr>
            <w:r>
              <w:rPr>
                <w:rFonts w:ascii="Times New Roman" w:hAnsi="Times New Roman"/>
                <w:outline w:val="0"/>
                <w:color w:val="333333"/>
                <w:sz w:val="20"/>
                <w:szCs w:val="20"/>
                <w:u w:color="333333"/>
                <w:shd w:val="nil" w:color="auto" w:fill="auto"/>
                <w:rtl w:val="0"/>
                <w:lang w:val="en-US"/>
                <w14:textFill>
                  <w14:solidFill>
                    <w14:srgbClr w14:val="333333"/>
                  </w14:solidFill>
                </w14:textFill>
              </w:rPr>
              <w:t>5 days per year</w:t>
            </w:r>
          </w:p>
        </w:tc>
        <w:tc>
          <w:tcPr>
            <w:tcW w:type="dxa" w:w="2340"/>
            <w:tcBorders>
              <w:top w:val="single" w:color="e0e0e0" w:sz="1" w:space="0" w:shadow="0" w:frame="0"/>
              <w:left w:val="single" w:color="e0e0e0" w:sz="1" w:space="0" w:shadow="0" w:frame="0"/>
              <w:bottom w:val="single" w:color="e0e0e0" w:sz="1" w:space="0" w:shadow="0" w:frame="0"/>
              <w:right w:val="single" w:color="e0e0e0" w:sz="1" w:space="0" w:shadow="0" w:frame="0"/>
            </w:tcBorders>
            <w:shd w:val="clear" w:color="auto" w:fill="ffffff"/>
            <w:tcMar>
              <w:top w:type="dxa" w:w="80"/>
              <w:left w:type="dxa" w:w="80"/>
              <w:bottom w:type="dxa" w:w="80"/>
              <w:right w:type="dxa" w:w="80"/>
            </w:tcMar>
            <w:vAlign w:val="top"/>
          </w:tcPr>
          <w:p>
            <w:pPr>
              <w:pStyle w:val="Default"/>
              <w:tabs>
                <w:tab w:val="left" w:pos="720"/>
                <w:tab w:val="left" w:pos="1440"/>
                <w:tab w:val="left" w:pos="2160"/>
              </w:tabs>
              <w:bidi w:val="0"/>
              <w:ind w:left="0" w:right="0" w:firstLine="0"/>
              <w:jc w:val="left"/>
              <w:rPr>
                <w:rtl w:val="0"/>
              </w:rPr>
            </w:pPr>
            <w:r>
              <w:rPr>
                <w:rFonts w:ascii="Times New Roman" w:hAnsi="Times New Roman"/>
                <w:outline w:val="0"/>
                <w:color w:val="333333"/>
                <w:sz w:val="20"/>
                <w:szCs w:val="20"/>
                <w:u w:color="333333"/>
                <w:shd w:val="nil" w:color="auto" w:fill="auto"/>
                <w:rtl w:val="0"/>
                <w:lang w:val="en-US"/>
                <w14:textFill>
                  <w14:solidFill>
                    <w14:srgbClr w14:val="333333"/>
                  </w14:solidFill>
                </w14:textFill>
              </w:rPr>
              <w:t>Subject to manager approval</w:t>
            </w:r>
          </w:p>
        </w:tc>
      </w:tr>
      <w:tr>
        <w:tblPrEx>
          <w:shd w:val="clear" w:color="auto" w:fill="ced7e7"/>
        </w:tblPrEx>
        <w:trPr>
          <w:trHeight w:val="476" w:hRule="atLeast"/>
        </w:trPr>
        <w:tc>
          <w:tcPr>
            <w:tcW w:type="dxa" w:w="2340"/>
            <w:tcBorders>
              <w:top w:val="single" w:color="e0e0e0" w:sz="1" w:space="0" w:shadow="0" w:frame="0"/>
              <w:left w:val="single" w:color="e0e0e0" w:sz="1" w:space="0" w:shadow="0" w:frame="0"/>
              <w:bottom w:val="single" w:color="e0e0e0" w:sz="1" w:space="0" w:shadow="0" w:frame="0"/>
              <w:right w:val="single" w:color="e0e0e0" w:sz="1" w:space="0" w:shadow="0" w:frame="0"/>
            </w:tcBorders>
            <w:shd w:val="clear" w:color="auto" w:fill="f8f9fa"/>
            <w:tcMar>
              <w:top w:type="dxa" w:w="80"/>
              <w:left w:type="dxa" w:w="80"/>
              <w:bottom w:type="dxa" w:w="80"/>
              <w:right w:type="dxa" w:w="80"/>
            </w:tcMar>
            <w:vAlign w:val="top"/>
          </w:tcPr>
          <w:p>
            <w:pPr>
              <w:pStyle w:val="Default"/>
              <w:tabs>
                <w:tab w:val="left" w:pos="720"/>
                <w:tab w:val="left" w:pos="1440"/>
                <w:tab w:val="left" w:pos="2160"/>
              </w:tabs>
              <w:bidi w:val="0"/>
              <w:ind w:left="0" w:right="0" w:firstLine="0"/>
              <w:jc w:val="left"/>
              <w:rPr>
                <w:rtl w:val="0"/>
              </w:rPr>
            </w:pPr>
            <w:r>
              <w:rPr>
                <w:rFonts w:ascii="Times New Roman" w:hAnsi="Times New Roman"/>
                <w:outline w:val="0"/>
                <w:color w:val="333333"/>
                <w:sz w:val="20"/>
                <w:szCs w:val="20"/>
                <w:u w:color="333333"/>
                <w:shd w:val="nil" w:color="auto" w:fill="auto"/>
                <w:rtl w:val="0"/>
                <w:lang w:val="en-US"/>
                <w14:textFill>
                  <w14:solidFill>
                    <w14:srgbClr w14:val="333333"/>
                  </w14:solidFill>
                </w14:textFill>
              </w:rPr>
              <w:t>Long Service Leave</w:t>
            </w:r>
          </w:p>
        </w:tc>
        <w:tc>
          <w:tcPr>
            <w:tcW w:type="dxa" w:w="2340"/>
            <w:tcBorders>
              <w:top w:val="single" w:color="e0e0e0" w:sz="1" w:space="0" w:shadow="0" w:frame="0"/>
              <w:left w:val="single" w:color="e0e0e0" w:sz="1" w:space="0" w:shadow="0" w:frame="0"/>
              <w:bottom w:val="single" w:color="e0e0e0" w:sz="1" w:space="0" w:shadow="0" w:frame="0"/>
              <w:right w:val="single" w:color="e0e0e0" w:sz="1" w:space="0" w:shadow="0" w:frame="0"/>
            </w:tcBorders>
            <w:shd w:val="clear" w:color="auto" w:fill="f8f9fa"/>
            <w:tcMar>
              <w:top w:type="dxa" w:w="80"/>
              <w:left w:type="dxa" w:w="80"/>
              <w:bottom w:type="dxa" w:w="80"/>
              <w:right w:type="dxa" w:w="80"/>
            </w:tcMar>
            <w:vAlign w:val="top"/>
          </w:tcPr>
          <w:p>
            <w:pPr>
              <w:pStyle w:val="Default"/>
              <w:tabs>
                <w:tab w:val="left" w:pos="720"/>
                <w:tab w:val="left" w:pos="1440"/>
                <w:tab w:val="left" w:pos="2160"/>
              </w:tabs>
              <w:bidi w:val="0"/>
              <w:ind w:left="0" w:right="0" w:firstLine="0"/>
              <w:jc w:val="left"/>
              <w:rPr>
                <w:rtl w:val="0"/>
              </w:rPr>
            </w:pPr>
            <w:r>
              <w:rPr>
                <w:rFonts w:ascii="Times New Roman" w:hAnsi="Times New Roman"/>
                <w:outline w:val="0"/>
                <w:color w:val="333333"/>
                <w:sz w:val="20"/>
                <w:szCs w:val="20"/>
                <w:u w:color="333333"/>
                <w:shd w:val="nil" w:color="auto" w:fill="auto"/>
                <w:rtl w:val="0"/>
                <w:lang w:val="en-US"/>
                <w14:textFill>
                  <w14:solidFill>
                    <w14:srgbClr w14:val="333333"/>
                  </w14:solidFill>
                </w14:textFill>
              </w:rPr>
              <w:t>5+ years tenure</w:t>
            </w:r>
          </w:p>
        </w:tc>
        <w:tc>
          <w:tcPr>
            <w:tcW w:type="dxa" w:w="2340"/>
            <w:tcBorders>
              <w:top w:val="single" w:color="e0e0e0" w:sz="1" w:space="0" w:shadow="0" w:frame="0"/>
              <w:left w:val="single" w:color="e0e0e0" w:sz="1" w:space="0" w:shadow="0" w:frame="0"/>
              <w:bottom w:val="single" w:color="e0e0e0" w:sz="1" w:space="0" w:shadow="0" w:frame="0"/>
              <w:right w:val="single" w:color="e0e0e0" w:sz="1" w:space="0" w:shadow="0" w:frame="0"/>
            </w:tcBorders>
            <w:shd w:val="clear" w:color="auto" w:fill="f8f9fa"/>
            <w:tcMar>
              <w:top w:type="dxa" w:w="80"/>
              <w:left w:type="dxa" w:w="80"/>
              <w:bottom w:type="dxa" w:w="80"/>
              <w:right w:type="dxa" w:w="80"/>
            </w:tcMar>
            <w:vAlign w:val="top"/>
          </w:tcPr>
          <w:p>
            <w:pPr>
              <w:pStyle w:val="Default"/>
              <w:tabs>
                <w:tab w:val="left" w:pos="720"/>
                <w:tab w:val="left" w:pos="1440"/>
                <w:tab w:val="left" w:pos="2160"/>
              </w:tabs>
              <w:bidi w:val="0"/>
              <w:ind w:left="0" w:right="0" w:firstLine="0"/>
              <w:jc w:val="left"/>
              <w:rPr>
                <w:rtl w:val="0"/>
              </w:rPr>
            </w:pPr>
            <w:r>
              <w:rPr>
                <w:rFonts w:ascii="Times New Roman" w:hAnsi="Times New Roman"/>
                <w:outline w:val="0"/>
                <w:color w:val="333333"/>
                <w:sz w:val="20"/>
                <w:szCs w:val="20"/>
                <w:u w:color="333333"/>
                <w:shd w:val="nil" w:color="auto" w:fill="auto"/>
                <w:rtl w:val="0"/>
                <w:lang w:val="en-US"/>
                <w14:textFill>
                  <w14:solidFill>
                    <w14:srgbClr w14:val="333333"/>
                  </w14:solidFill>
                </w14:textFill>
              </w:rPr>
              <w:t>As per statutory scheme</w:t>
            </w:r>
          </w:p>
        </w:tc>
        <w:tc>
          <w:tcPr>
            <w:tcW w:type="dxa" w:w="2340"/>
            <w:tcBorders>
              <w:top w:val="single" w:color="e0e0e0" w:sz="1" w:space="0" w:shadow="0" w:frame="0"/>
              <w:left w:val="single" w:color="e0e0e0" w:sz="1" w:space="0" w:shadow="0" w:frame="0"/>
              <w:bottom w:val="single" w:color="e0e0e0" w:sz="1" w:space="0" w:shadow="0" w:frame="0"/>
              <w:right w:val="single" w:color="e0e0e0" w:sz="1" w:space="0" w:shadow="0" w:frame="0"/>
            </w:tcBorders>
            <w:shd w:val="clear" w:color="auto" w:fill="f8f9fa"/>
            <w:tcMar>
              <w:top w:type="dxa" w:w="80"/>
              <w:left w:type="dxa" w:w="80"/>
              <w:bottom w:type="dxa" w:w="80"/>
              <w:right w:type="dxa" w:w="80"/>
            </w:tcMar>
            <w:vAlign w:val="top"/>
          </w:tcPr>
          <w:p>
            <w:pPr>
              <w:pStyle w:val="Default"/>
              <w:tabs>
                <w:tab w:val="left" w:pos="720"/>
                <w:tab w:val="left" w:pos="1440"/>
                <w:tab w:val="left" w:pos="2160"/>
              </w:tabs>
              <w:bidi w:val="0"/>
              <w:ind w:left="0" w:right="0" w:firstLine="0"/>
              <w:jc w:val="left"/>
              <w:rPr>
                <w:rtl w:val="0"/>
              </w:rPr>
            </w:pPr>
            <w:r>
              <w:rPr>
                <w:rFonts w:ascii="Times New Roman" w:hAnsi="Times New Roman"/>
                <w:outline w:val="0"/>
                <w:color w:val="333333"/>
                <w:sz w:val="20"/>
                <w:szCs w:val="20"/>
                <w:u w:color="333333"/>
                <w:shd w:val="nil" w:color="auto" w:fill="auto"/>
                <w:rtl w:val="0"/>
                <w:lang w:val="en-US"/>
                <w14:textFill>
                  <w14:solidFill>
                    <w14:srgbClr w14:val="333333"/>
                  </w14:solidFill>
                </w14:textFill>
              </w:rPr>
              <w:t>Accrues progressively over service</w:t>
            </w:r>
          </w:p>
        </w:tc>
      </w:tr>
    </w:tbl>
    <w:p>
      <w:pPr>
        <w:pStyle w:val="Standard"/>
        <w:widowControl w:val="0"/>
      </w:pPr>
    </w:p>
    <w:p>
      <w:pPr>
        <w:pStyle w:val="Standard"/>
        <w:widowControl w:val="0"/>
      </w:pPr>
    </w:p>
    <w:p>
      <w:pPr>
        <w:pStyle w:val="Standard"/>
        <w:widowControl w:val="0"/>
      </w:pPr>
    </w:p>
    <w:p>
      <w:pPr>
        <w:pStyle w:val="Heading"/>
      </w:pPr>
      <w:bookmarkStart w:name="_Toc7" w:id="7"/>
      <w:r>
        <w:rPr>
          <w:rFonts w:cs="Arial Unicode MS" w:eastAsia="Arial Unicode MS"/>
          <w:rtl w:val="0"/>
          <w:lang w:val="en-US"/>
        </w:rPr>
        <w:t>Workplace Health &amp; Safety</w:t>
      </w:r>
      <w:bookmarkEnd w:id="7"/>
    </w:p>
    <w:p>
      <w:pPr>
        <w:pStyle w:val="Standard"/>
      </w:pPr>
      <w:r>
        <w:rPr>
          <w:outline w:val="0"/>
          <w:color w:val="333333"/>
          <w:sz w:val="22"/>
          <w:szCs w:val="22"/>
          <w:u w:color="333333"/>
          <w:rtl w:val="0"/>
          <w:lang w:val="en-US"/>
          <w14:textFill>
            <w14:solidFill>
              <w14:srgbClr w14:val="333333"/>
            </w14:solidFill>
          </w14:textFill>
        </w:rPr>
        <w:t>Your safety and wellbeing matter to us, whether you work from an office, a client site, or home. We maintain a proactive, no-blame safety culture where raising concerns is always encouraged and never penalised.</w:t>
      </w:r>
    </w:p>
    <w:p>
      <w:pPr>
        <w:pStyle w:val="List Paragraph"/>
        <w:numPr>
          <w:ilvl w:val="0"/>
          <w:numId w:val="2"/>
        </w:numPr>
        <w:spacing w:after="120"/>
        <w:rPr>
          <w:sz w:val="22"/>
          <w:szCs w:val="22"/>
          <w:lang w:val="en-US"/>
        </w:rPr>
      </w:pPr>
      <w:r>
        <w:rPr>
          <w:outline w:val="0"/>
          <w:color w:val="333333"/>
          <w:sz w:val="22"/>
          <w:szCs w:val="22"/>
          <w:u w:color="333333"/>
          <w:rtl w:val="0"/>
          <w:lang w:val="en-US"/>
          <w14:textFill>
            <w14:solidFill>
              <w14:srgbClr w14:val="333333"/>
            </w14:solidFill>
          </w14:textFill>
        </w:rPr>
        <w:t>Report any hazard, injury, or near-miss to your manager or Health &amp; Safety representative immediately</w:t>
      </w:r>
    </w:p>
    <w:p>
      <w:pPr>
        <w:pStyle w:val="List Paragraph"/>
        <w:numPr>
          <w:ilvl w:val="0"/>
          <w:numId w:val="2"/>
        </w:numPr>
        <w:spacing w:after="120"/>
        <w:rPr>
          <w:sz w:val="22"/>
          <w:szCs w:val="22"/>
          <w:lang w:val="en-US"/>
        </w:rPr>
      </w:pPr>
      <w:r>
        <w:rPr>
          <w:outline w:val="0"/>
          <w:color w:val="333333"/>
          <w:sz w:val="22"/>
          <w:szCs w:val="22"/>
          <w:u w:color="333333"/>
          <w:rtl w:val="0"/>
          <w:lang w:val="en-US"/>
          <w14:textFill>
            <w14:solidFill>
              <w14:srgbClr w14:val="333333"/>
            </w14:solidFill>
          </w14:textFill>
        </w:rPr>
        <w:t>Familiarise yourself with emergency exits, assembly points, and first aid officers at your location</w:t>
      </w:r>
    </w:p>
    <w:p>
      <w:pPr>
        <w:pStyle w:val="List Paragraph"/>
        <w:numPr>
          <w:ilvl w:val="0"/>
          <w:numId w:val="2"/>
        </w:numPr>
        <w:spacing w:after="120"/>
        <w:rPr>
          <w:sz w:val="22"/>
          <w:szCs w:val="22"/>
          <w:lang w:val="en-US"/>
        </w:rPr>
      </w:pPr>
      <w:r>
        <w:rPr>
          <w:outline w:val="0"/>
          <w:color w:val="333333"/>
          <w:sz w:val="22"/>
          <w:szCs w:val="22"/>
          <w:u w:color="333333"/>
          <w:rtl w:val="0"/>
          <w:lang w:val="en-US"/>
          <w14:textFill>
            <w14:solidFill>
              <w14:srgbClr w14:val="333333"/>
            </w14:solidFill>
          </w14:textFill>
        </w:rPr>
        <w:t>Home and remote workspaces should meet basic ergonomic and electrical safety standards</w:t>
      </w:r>
    </w:p>
    <w:p>
      <w:pPr>
        <w:pStyle w:val="List Paragraph"/>
        <w:numPr>
          <w:ilvl w:val="0"/>
          <w:numId w:val="2"/>
        </w:numPr>
        <w:spacing w:after="120"/>
        <w:rPr>
          <w:sz w:val="22"/>
          <w:szCs w:val="22"/>
          <w:lang w:val="en-US"/>
        </w:rPr>
      </w:pPr>
      <w:r>
        <w:rPr>
          <w:outline w:val="0"/>
          <w:color w:val="333333"/>
          <w:sz w:val="22"/>
          <w:szCs w:val="22"/>
          <w:u w:color="333333"/>
          <w:rtl w:val="0"/>
          <w:lang w:val="en-US"/>
          <w14:textFill>
            <w14:solidFill>
              <w14:srgbClr w14:val="333333"/>
            </w14:solidFill>
          </w14:textFill>
        </w:rPr>
        <w:t>Mental health is treated with the same seriousness as physical health</w:t>
      </w:r>
    </w:p>
    <w:p>
      <w:pPr>
        <w:pStyle w:val="List Paragraph"/>
        <w:numPr>
          <w:ilvl w:val="0"/>
          <w:numId w:val="2"/>
        </w:numPr>
        <w:spacing w:after="120"/>
        <w:rPr>
          <w:sz w:val="22"/>
          <w:szCs w:val="22"/>
          <w:lang w:val="en-US"/>
        </w:rPr>
      </w:pPr>
      <w:r>
        <w:rPr>
          <w:outline w:val="0"/>
          <w:color w:val="333333"/>
          <w:sz w:val="22"/>
          <w:szCs w:val="22"/>
          <w:u w:color="333333"/>
          <w:rtl w:val="0"/>
          <w:lang w:val="en-US"/>
          <w14:textFill>
            <w14:solidFill>
              <w14:srgbClr w14:val="333333"/>
            </w14:solidFill>
          </w14:textFill>
        </w:rPr>
        <w:t>Regular safety training and drills are mandatory for all employees</w:t>
      </w:r>
    </w:p>
    <w:p>
      <w:pPr>
        <w:pStyle w:val="List Paragraph"/>
        <w:numPr>
          <w:ilvl w:val="0"/>
          <w:numId w:val="2"/>
        </w:numPr>
        <w:spacing w:after="120"/>
        <w:rPr>
          <w:sz w:val="22"/>
          <w:szCs w:val="22"/>
          <w:lang w:val="en-US"/>
        </w:rPr>
      </w:pPr>
      <w:r>
        <w:rPr>
          <w:outline w:val="0"/>
          <w:color w:val="333333"/>
          <w:sz w:val="22"/>
          <w:szCs w:val="22"/>
          <w:u w:color="333333"/>
          <w:rtl w:val="0"/>
          <w:lang w:val="en-US"/>
          <w14:textFill>
            <w14:solidFill>
              <w14:srgbClr w14:val="333333"/>
            </w14:solidFill>
          </w14:textFill>
        </w:rPr>
        <w:t>Contact our confidential Employee Assistance Program for personal or work-related support</w:t>
      </w:r>
    </w:p>
    <w:p>
      <w:pPr>
        <w:pStyle w:val="List Paragraph"/>
        <w:spacing w:after="120"/>
      </w:pPr>
    </w:p>
    <w:p>
      <w:pPr>
        <w:pStyle w:val="List Paragraph"/>
        <w:spacing w:after="120"/>
      </w:pPr>
    </w:p>
    <w:p>
      <w:pPr>
        <w:pStyle w:val="Heading"/>
      </w:pPr>
      <w:bookmarkStart w:name="_Toc8" w:id="8"/>
      <w:r>
        <w:rPr>
          <w:rFonts w:cs="Arial Unicode MS" w:eastAsia="Arial Unicode MS"/>
          <w:rtl w:val="0"/>
          <w:lang w:val="en-US"/>
        </w:rPr>
        <w:t>Performance Reviews</w:t>
      </w:r>
      <w:bookmarkEnd w:id="8"/>
    </w:p>
    <w:p>
      <w:pPr>
        <w:pStyle w:val="Standard"/>
      </w:pPr>
      <w:r>
        <w:rPr>
          <w:outline w:val="0"/>
          <w:color w:val="333333"/>
          <w:sz w:val="22"/>
          <w:szCs w:val="22"/>
          <w:u w:color="333333"/>
          <w:rtl w:val="0"/>
          <w:lang w:val="en-US"/>
          <w14:textFill>
            <w14:solidFill>
              <w14:srgbClr w14:val="333333"/>
            </w14:solidFill>
          </w14:textFill>
        </w:rPr>
        <w:t>Performance reviews at Brightline are designed to be constructive conversations, not one-sided evaluations. We believe regular, honest feedback helps everyone grow faster and feel more confident in their role.</w:t>
      </w:r>
    </w:p>
    <w:p>
      <w:pPr>
        <w:pStyle w:val="Standard"/>
      </w:pPr>
      <w:r>
        <w:rPr>
          <w:b w:val="1"/>
          <w:bCs w:val="1"/>
          <w:outline w:val="0"/>
          <w:color w:val="d9724c"/>
          <w:sz w:val="22"/>
          <w:szCs w:val="22"/>
          <w:u w:color="d9724c"/>
          <w:rtl w:val="0"/>
          <w14:textFill>
            <w14:solidFill>
              <w14:srgbClr w14:val="D9724C"/>
            </w14:solidFill>
          </w14:textFill>
        </w:rPr>
        <w:t xml:space="preserve">1.  </w:t>
      </w:r>
      <w:r>
        <w:rPr>
          <w:outline w:val="0"/>
          <w:color w:val="333333"/>
          <w:sz w:val="22"/>
          <w:szCs w:val="22"/>
          <w:u w:color="333333"/>
          <w:rtl w:val="0"/>
          <w:lang w:val="en-US"/>
          <w14:textFill>
            <w14:solidFill>
              <w14:srgbClr w14:val="333333"/>
            </w14:solidFill>
          </w14:textFill>
        </w:rPr>
        <w:t>Set clear goals together with your manager at the start of each review cycle</w:t>
      </w:r>
    </w:p>
    <w:p>
      <w:pPr>
        <w:pStyle w:val="Standard"/>
      </w:pPr>
      <w:r>
        <w:rPr>
          <w:b w:val="1"/>
          <w:bCs w:val="1"/>
          <w:outline w:val="0"/>
          <w:color w:val="d9724c"/>
          <w:sz w:val="22"/>
          <w:szCs w:val="22"/>
          <w:u w:color="d9724c"/>
          <w:rtl w:val="0"/>
          <w14:textFill>
            <w14:solidFill>
              <w14:srgbClr w14:val="D9724C"/>
            </w14:solidFill>
          </w14:textFill>
        </w:rPr>
        <w:t xml:space="preserve">2.  </w:t>
      </w:r>
      <w:r>
        <w:rPr>
          <w:outline w:val="0"/>
          <w:color w:val="333333"/>
          <w:sz w:val="22"/>
          <w:szCs w:val="22"/>
          <w:u w:color="333333"/>
          <w:rtl w:val="0"/>
          <w:lang w:val="en-US"/>
          <w14:textFill>
            <w14:solidFill>
              <w14:srgbClr w14:val="333333"/>
            </w14:solidFill>
          </w14:textFill>
        </w:rPr>
        <w:t>Check in informally at least once a month to track progress</w:t>
      </w:r>
    </w:p>
    <w:p>
      <w:pPr>
        <w:pStyle w:val="Standard"/>
      </w:pPr>
      <w:r>
        <w:rPr>
          <w:b w:val="1"/>
          <w:bCs w:val="1"/>
          <w:outline w:val="0"/>
          <w:color w:val="d9724c"/>
          <w:sz w:val="22"/>
          <w:szCs w:val="22"/>
          <w:u w:color="d9724c"/>
          <w:rtl w:val="0"/>
          <w14:textFill>
            <w14:solidFill>
              <w14:srgbClr w14:val="D9724C"/>
            </w14:solidFill>
          </w14:textFill>
        </w:rPr>
        <w:t xml:space="preserve">3.  </w:t>
      </w:r>
      <w:r>
        <w:rPr>
          <w:outline w:val="0"/>
          <w:color w:val="333333"/>
          <w:sz w:val="22"/>
          <w:szCs w:val="22"/>
          <w:u w:color="333333"/>
          <w:rtl w:val="0"/>
          <w:lang w:val="en-US"/>
          <w14:textFill>
            <w14:solidFill>
              <w14:srgbClr w14:val="333333"/>
            </w14:solidFill>
          </w14:textFill>
        </w:rPr>
        <w:t>Complete a formal self-assessment ahead of the mid-year review</w:t>
      </w:r>
    </w:p>
    <w:p>
      <w:pPr>
        <w:pStyle w:val="Standard"/>
      </w:pPr>
      <w:r>
        <w:rPr>
          <w:b w:val="1"/>
          <w:bCs w:val="1"/>
          <w:outline w:val="0"/>
          <w:color w:val="d9724c"/>
          <w:sz w:val="22"/>
          <w:szCs w:val="22"/>
          <w:u w:color="d9724c"/>
          <w:rtl w:val="0"/>
          <w14:textFill>
            <w14:solidFill>
              <w14:srgbClr w14:val="D9724C"/>
            </w14:solidFill>
          </w14:textFill>
        </w:rPr>
        <w:t xml:space="preserve">4.  </w:t>
      </w:r>
      <w:r>
        <w:rPr>
          <w:outline w:val="0"/>
          <w:color w:val="333333"/>
          <w:sz w:val="22"/>
          <w:szCs w:val="22"/>
          <w:u w:color="333333"/>
          <w:rtl w:val="0"/>
          <w:lang w:val="en-US"/>
          <w14:textFill>
            <w14:solidFill>
              <w14:srgbClr w14:val="333333"/>
            </w14:solidFill>
          </w14:textFill>
        </w:rPr>
        <w:t>Participate in a two-way conversation covering achievements, growth areas, and support needed</w:t>
      </w:r>
    </w:p>
    <w:p>
      <w:pPr>
        <w:pStyle w:val="Standard"/>
      </w:pPr>
      <w:r>
        <w:rPr>
          <w:b w:val="1"/>
          <w:bCs w:val="1"/>
          <w:outline w:val="0"/>
          <w:color w:val="d9724c"/>
          <w:sz w:val="22"/>
          <w:szCs w:val="22"/>
          <w:u w:color="d9724c"/>
          <w:rtl w:val="0"/>
          <w14:textFill>
            <w14:solidFill>
              <w14:srgbClr w14:val="D9724C"/>
            </w14:solidFill>
          </w14:textFill>
        </w:rPr>
        <w:t xml:space="preserve">5.  </w:t>
      </w:r>
      <w:r>
        <w:rPr>
          <w:outline w:val="0"/>
          <w:color w:val="333333"/>
          <w:sz w:val="22"/>
          <w:szCs w:val="22"/>
          <w:u w:color="333333"/>
          <w:rtl w:val="0"/>
          <w:lang w:val="en-US"/>
          <w14:textFill>
            <w14:solidFill>
              <w14:srgbClr w14:val="333333"/>
            </w14:solidFill>
          </w14:textFill>
        </w:rPr>
        <w:t>Agree on updated goals and development actions for the next cycle</w:t>
      </w:r>
    </w:p>
    <w:p>
      <w:pPr>
        <w:pStyle w:val="Standard"/>
      </w:pPr>
      <w:r>
        <w:rPr>
          <w:b w:val="1"/>
          <w:bCs w:val="1"/>
          <w:outline w:val="0"/>
          <w:color w:val="d9724c"/>
          <w:sz w:val="22"/>
          <w:szCs w:val="22"/>
          <w:u w:color="d9724c"/>
          <w:rtl w:val="0"/>
          <w14:textFill>
            <w14:solidFill>
              <w14:srgbClr w14:val="D9724C"/>
            </w14:solidFill>
          </w14:textFill>
        </w:rPr>
        <w:t xml:space="preserve">6.  </w:t>
      </w:r>
      <w:r>
        <w:rPr>
          <w:outline w:val="0"/>
          <w:color w:val="333333"/>
          <w:sz w:val="22"/>
          <w:szCs w:val="22"/>
          <w:u w:color="333333"/>
          <w:rtl w:val="0"/>
          <w:lang w:val="en-US"/>
          <w14:textFill>
            <w14:solidFill>
              <w14:srgbClr w14:val="333333"/>
            </w14:solidFill>
          </w14:textFill>
        </w:rPr>
        <w:t>Annual review informs compensation and career progression discussions</w:t>
      </w:r>
    </w:p>
    <w:p>
      <w:pPr>
        <w:pStyle w:val="Standard"/>
      </w:pPr>
    </w:p>
    <w:p>
      <w:pPr>
        <w:pStyle w:val="Standard"/>
      </w:pPr>
    </w:p>
    <w:p>
      <w:pPr>
        <w:pStyle w:val="Heading"/>
      </w:pPr>
      <w:bookmarkStart w:name="_Toc9" w:id="9"/>
      <w:r>
        <w:rPr>
          <w:rFonts w:cs="Arial Unicode MS" w:eastAsia="Arial Unicode MS"/>
          <w:rtl w:val="0"/>
          <w:lang w:val="en-US"/>
        </w:rPr>
        <w:t>Disciplinary Procedures</w:t>
      </w:r>
      <w:bookmarkEnd w:id="9"/>
    </w:p>
    <w:p>
      <w:pPr>
        <w:pStyle w:val="Standard"/>
      </w:pPr>
      <w:r>
        <w:rPr>
          <w:outline w:val="0"/>
          <w:color w:val="333333"/>
          <w:sz w:val="22"/>
          <w:szCs w:val="22"/>
          <w:u w:color="333333"/>
          <w:rtl w:val="0"/>
          <w:lang w:val="en-US"/>
          <w14:textFill>
            <w14:solidFill>
              <w14:srgbClr w14:val="333333"/>
            </w14:solidFill>
          </w14:textFill>
        </w:rPr>
        <w:t>We always aim to resolve concerns informally first, through honest conversation and coaching. Where formal action is required, we follow a fair, consistent, and progressive process.</w:t>
      </w:r>
    </w:p>
    <w:p>
      <w:pPr>
        <w:pStyle w:val="Standard"/>
      </w:pPr>
      <w:r>
        <w:rPr>
          <w:b w:val="1"/>
          <w:bCs w:val="1"/>
          <w:outline w:val="0"/>
          <w:color w:val="d9724c"/>
          <w:sz w:val="22"/>
          <w:szCs w:val="22"/>
          <w:u w:color="d9724c"/>
          <w:rtl w:val="0"/>
          <w14:textFill>
            <w14:solidFill>
              <w14:srgbClr w14:val="D9724C"/>
            </w14:solidFill>
          </w14:textFill>
        </w:rPr>
        <w:t xml:space="preserve">1.  </w:t>
      </w:r>
      <w:r>
        <w:rPr>
          <w:outline w:val="0"/>
          <w:color w:val="333333"/>
          <w:sz w:val="22"/>
          <w:szCs w:val="22"/>
          <w:u w:color="333333"/>
          <w:rtl w:val="0"/>
          <w:lang w:val="en-US"/>
          <w14:textFill>
            <w14:solidFill>
              <w14:srgbClr w14:val="333333"/>
            </w14:solidFill>
          </w14:textFill>
        </w:rPr>
        <w:t>Verbal discussion: an informal conversation to address minor or first-time concerns</w:t>
      </w:r>
    </w:p>
    <w:p>
      <w:pPr>
        <w:pStyle w:val="Standard"/>
      </w:pPr>
      <w:r>
        <w:rPr>
          <w:b w:val="1"/>
          <w:bCs w:val="1"/>
          <w:outline w:val="0"/>
          <w:color w:val="d9724c"/>
          <w:sz w:val="22"/>
          <w:szCs w:val="22"/>
          <w:u w:color="d9724c"/>
          <w:rtl w:val="0"/>
          <w14:textFill>
            <w14:solidFill>
              <w14:srgbClr w14:val="D9724C"/>
            </w14:solidFill>
          </w14:textFill>
        </w:rPr>
        <w:t xml:space="preserve">2.  </w:t>
      </w:r>
      <w:r>
        <w:rPr>
          <w:outline w:val="0"/>
          <w:color w:val="333333"/>
          <w:sz w:val="22"/>
          <w:szCs w:val="22"/>
          <w:u w:color="333333"/>
          <w:rtl w:val="0"/>
          <w:lang w:val="en-US"/>
          <w14:textFill>
            <w14:solidFill>
              <w14:srgbClr w14:val="333333"/>
            </w14:solidFill>
          </w14:textFill>
        </w:rPr>
        <w:t>Written warning: a documented conversation outlining the issue and expected improvement</w:t>
      </w:r>
    </w:p>
    <w:p>
      <w:pPr>
        <w:pStyle w:val="Standard"/>
      </w:pPr>
      <w:r>
        <w:rPr>
          <w:b w:val="1"/>
          <w:bCs w:val="1"/>
          <w:outline w:val="0"/>
          <w:color w:val="d9724c"/>
          <w:sz w:val="22"/>
          <w:szCs w:val="22"/>
          <w:u w:color="d9724c"/>
          <w:rtl w:val="0"/>
          <w14:textFill>
            <w14:solidFill>
              <w14:srgbClr w14:val="D9724C"/>
            </w14:solidFill>
          </w14:textFill>
        </w:rPr>
        <w:t xml:space="preserve">3.  </w:t>
      </w:r>
      <w:r>
        <w:rPr>
          <w:outline w:val="0"/>
          <w:color w:val="333333"/>
          <w:sz w:val="22"/>
          <w:szCs w:val="22"/>
          <w:u w:color="333333"/>
          <w:rtl w:val="0"/>
          <w:lang w:val="en-US"/>
          <w14:textFill>
            <w14:solidFill>
              <w14:srgbClr w14:val="333333"/>
            </w14:solidFill>
          </w14:textFill>
        </w:rPr>
        <w:t>Final written warning: issued for repeated or more serious concerns, with a clear improvement plan</w:t>
      </w:r>
    </w:p>
    <w:p>
      <w:pPr>
        <w:pStyle w:val="Standard"/>
      </w:pPr>
      <w:r>
        <w:rPr>
          <w:b w:val="1"/>
          <w:bCs w:val="1"/>
          <w:outline w:val="0"/>
          <w:color w:val="d9724c"/>
          <w:sz w:val="22"/>
          <w:szCs w:val="22"/>
          <w:u w:color="d9724c"/>
          <w:rtl w:val="0"/>
          <w14:textFill>
            <w14:solidFill>
              <w14:srgbClr w14:val="D9724C"/>
            </w14:solidFill>
          </w14:textFill>
        </w:rPr>
        <w:t xml:space="preserve">4.  </w:t>
      </w:r>
      <w:r>
        <w:rPr>
          <w:outline w:val="0"/>
          <w:color w:val="333333"/>
          <w:sz w:val="22"/>
          <w:szCs w:val="22"/>
          <w:u w:color="333333"/>
          <w:rtl w:val="0"/>
          <w:lang w:val="en-US"/>
          <w14:textFill>
            <w14:solidFill>
              <w14:srgbClr w14:val="333333"/>
            </w14:solidFill>
          </w14:textFill>
        </w:rPr>
        <w:t>Termination: considered only where prior steps have not resolved the issue, or where conduct is serious</w:t>
      </w:r>
    </w:p>
    <w:p>
      <w:pPr>
        <w:pStyle w:val="Standard"/>
      </w:pPr>
      <w:r>
        <w:rPr>
          <w:b w:val="1"/>
          <w:bCs w:val="1"/>
          <w:outline w:val="0"/>
          <w:color w:val="d9724c"/>
          <w:sz w:val="22"/>
          <w:szCs w:val="22"/>
          <w:u w:color="d9724c"/>
          <w:rtl w:val="0"/>
          <w14:textFill>
            <w14:solidFill>
              <w14:srgbClr w14:val="D9724C"/>
            </w14:solidFill>
          </w14:textFill>
        </w:rPr>
        <w:t xml:space="preserve">5.  </w:t>
      </w:r>
      <w:r>
        <w:rPr>
          <w:outline w:val="0"/>
          <w:color w:val="333333"/>
          <w:sz w:val="22"/>
          <w:szCs w:val="22"/>
          <w:u w:color="333333"/>
          <w:rtl w:val="0"/>
          <w:lang w:val="en-US"/>
          <w14:textFill>
            <w14:solidFill>
              <w14:srgbClr w14:val="333333"/>
            </w14:solidFill>
          </w14:textFill>
        </w:rPr>
        <w:t>Employees may respond to any disciplinary step and can request a support person be present at all meetings</w:t>
      </w:r>
    </w:p>
    <w:p>
      <w:pPr>
        <w:pStyle w:val="Standard"/>
      </w:pPr>
    </w:p>
    <w:p>
      <w:pPr>
        <w:pStyle w:val="Standard"/>
      </w:pPr>
    </w:p>
    <w:p>
      <w:pPr>
        <w:pStyle w:val="Heading"/>
      </w:pPr>
      <w:bookmarkStart w:name="_Toc10" w:id="10"/>
      <w:r>
        <w:rPr>
          <w:rFonts w:cs="Arial Unicode MS" w:eastAsia="Arial Unicode MS"/>
          <w:rtl w:val="0"/>
          <w:lang w:val="en-US"/>
        </w:rPr>
        <w:t>IT &amp; Communications Policy</w:t>
      </w:r>
      <w:bookmarkEnd w:id="10"/>
    </w:p>
    <w:p>
      <w:pPr>
        <w:pStyle w:val="Standard"/>
      </w:pPr>
      <w:r>
        <w:rPr>
          <w:outline w:val="0"/>
          <w:color w:val="333333"/>
          <w:sz w:val="22"/>
          <w:szCs w:val="22"/>
          <w:u w:color="333333"/>
          <w:rtl w:val="0"/>
          <w:lang w:val="en-US"/>
          <w14:textFill>
            <w14:solidFill>
              <w14:srgbClr w14:val="333333"/>
            </w14:solidFill>
          </w14:textFill>
        </w:rPr>
        <w:t>Technology keeps us connected and productive, so we ask everyone to use it responsibly, securely, and with good judgement.</w:t>
      </w:r>
    </w:p>
    <w:p>
      <w:pPr>
        <w:pStyle w:val="List Paragraph"/>
        <w:numPr>
          <w:ilvl w:val="0"/>
          <w:numId w:val="2"/>
        </w:numPr>
        <w:spacing w:after="120"/>
        <w:rPr>
          <w:sz w:val="22"/>
          <w:szCs w:val="22"/>
          <w:lang w:val="en-US"/>
        </w:rPr>
      </w:pPr>
      <w:r>
        <w:rPr>
          <w:outline w:val="0"/>
          <w:color w:val="333333"/>
          <w:sz w:val="22"/>
          <w:szCs w:val="22"/>
          <w:u w:color="333333"/>
          <w:rtl w:val="0"/>
          <w:lang w:val="en-US"/>
          <w14:textFill>
            <w14:solidFill>
              <w14:srgbClr w14:val="333333"/>
            </w14:solidFill>
          </w14:textFill>
        </w:rPr>
        <w:t>Company devices and accounts are for business use, with reasonable personal use permitted</w:t>
      </w:r>
    </w:p>
    <w:p>
      <w:pPr>
        <w:pStyle w:val="List Paragraph"/>
        <w:numPr>
          <w:ilvl w:val="0"/>
          <w:numId w:val="2"/>
        </w:numPr>
        <w:spacing w:after="120"/>
        <w:rPr>
          <w:sz w:val="22"/>
          <w:szCs w:val="22"/>
          <w:lang w:val="en-US"/>
        </w:rPr>
      </w:pPr>
      <w:r>
        <w:rPr>
          <w:outline w:val="0"/>
          <w:color w:val="333333"/>
          <w:sz w:val="22"/>
          <w:szCs w:val="22"/>
          <w:u w:color="333333"/>
          <w:rtl w:val="0"/>
          <w:lang w:val="en-US"/>
          <w14:textFill>
            <w14:solidFill>
              <w14:srgbClr w14:val="333333"/>
            </w14:solidFill>
          </w14:textFill>
        </w:rPr>
        <w:t>Never share passwords, and enable multi-factor authentication wherever available</w:t>
      </w:r>
    </w:p>
    <w:p>
      <w:pPr>
        <w:pStyle w:val="List Paragraph"/>
        <w:numPr>
          <w:ilvl w:val="0"/>
          <w:numId w:val="2"/>
        </w:numPr>
        <w:spacing w:after="120"/>
        <w:rPr>
          <w:sz w:val="22"/>
          <w:szCs w:val="22"/>
          <w:lang w:val="en-US"/>
        </w:rPr>
      </w:pPr>
      <w:r>
        <w:rPr>
          <w:outline w:val="0"/>
          <w:color w:val="333333"/>
          <w:sz w:val="22"/>
          <w:szCs w:val="22"/>
          <w:u w:color="333333"/>
          <w:rtl w:val="0"/>
          <w:lang w:val="en-US"/>
          <w14:textFill>
            <w14:solidFill>
              <w14:srgbClr w14:val="333333"/>
            </w14:solidFill>
          </w14:textFill>
        </w:rPr>
        <w:t>Report lost devices, phishing attempts, or suspected breaches to IT immediately</w:t>
      </w:r>
    </w:p>
    <w:p>
      <w:pPr>
        <w:pStyle w:val="List Paragraph"/>
        <w:numPr>
          <w:ilvl w:val="0"/>
          <w:numId w:val="2"/>
        </w:numPr>
        <w:spacing w:after="120"/>
        <w:rPr>
          <w:sz w:val="22"/>
          <w:szCs w:val="22"/>
          <w:lang w:val="en-US"/>
        </w:rPr>
      </w:pPr>
      <w:r>
        <w:rPr>
          <w:outline w:val="0"/>
          <w:color w:val="333333"/>
          <w:sz w:val="22"/>
          <w:szCs w:val="22"/>
          <w:u w:color="333333"/>
          <w:rtl w:val="0"/>
          <w:lang w:val="en-US"/>
          <w14:textFill>
            <w14:solidFill>
              <w14:srgbClr w14:val="333333"/>
            </w14:solidFill>
          </w14:textFill>
        </w:rPr>
        <w:t>Use approved, secure channels for sharing confidential company or client information</w:t>
      </w:r>
    </w:p>
    <w:p>
      <w:pPr>
        <w:pStyle w:val="List Paragraph"/>
        <w:numPr>
          <w:ilvl w:val="0"/>
          <w:numId w:val="2"/>
        </w:numPr>
        <w:spacing w:after="120"/>
        <w:rPr>
          <w:sz w:val="22"/>
          <w:szCs w:val="22"/>
          <w:lang w:val="en-US"/>
        </w:rPr>
      </w:pPr>
      <w:r>
        <w:rPr>
          <w:outline w:val="0"/>
          <w:color w:val="333333"/>
          <w:sz w:val="22"/>
          <w:szCs w:val="22"/>
          <w:u w:color="333333"/>
          <w:rtl w:val="0"/>
          <w:lang w:val="en-US"/>
          <w14:textFill>
            <w14:solidFill>
              <w14:srgbClr w14:val="333333"/>
            </w14:solidFill>
          </w14:textFill>
        </w:rPr>
        <w:t>Keep professional tone and courtesy in all internal and external communications</w:t>
      </w:r>
    </w:p>
    <w:p>
      <w:pPr>
        <w:pStyle w:val="List Paragraph"/>
        <w:numPr>
          <w:ilvl w:val="0"/>
          <w:numId w:val="2"/>
        </w:numPr>
        <w:spacing w:after="120"/>
        <w:rPr>
          <w:sz w:val="22"/>
          <w:szCs w:val="22"/>
          <w:lang w:val="en-US"/>
        </w:rPr>
      </w:pPr>
      <w:r>
        <w:rPr>
          <w:outline w:val="0"/>
          <w:color w:val="333333"/>
          <w:sz w:val="22"/>
          <w:szCs w:val="22"/>
          <w:u w:color="333333"/>
          <w:rtl w:val="0"/>
          <w:lang w:val="en-US"/>
          <w14:textFill>
            <w14:solidFill>
              <w14:srgbClr w14:val="333333"/>
            </w14:solidFill>
          </w14:textFill>
        </w:rPr>
        <w:t>Personal social media activity should not misrepresent company views or disclose confidential information</w:t>
      </w:r>
    </w:p>
    <w:p>
      <w:pPr>
        <w:pStyle w:val="List Paragraph"/>
        <w:spacing w:after="120"/>
      </w:pPr>
    </w:p>
    <w:p>
      <w:pPr>
        <w:pStyle w:val="List Paragraph"/>
        <w:spacing w:after="120"/>
      </w:pPr>
    </w:p>
    <w:p>
      <w:pPr>
        <w:pStyle w:val="Heading"/>
      </w:pPr>
      <w:bookmarkStart w:name="_Toc11" w:id="11"/>
      <w:r>
        <w:rPr>
          <w:rFonts w:cs="Arial Unicode MS" w:eastAsia="Arial Unicode MS"/>
          <w:rtl w:val="0"/>
          <w:lang w:val="en-US"/>
        </w:rPr>
        <w:t>Anti-Harassment Policy</w:t>
      </w:r>
      <w:bookmarkEnd w:id="11"/>
    </w:p>
    <w:p>
      <w:pPr>
        <w:pStyle w:val="Standard"/>
      </w:pPr>
      <w:r>
        <w:rPr>
          <w:outline w:val="0"/>
          <w:color w:val="333333"/>
          <w:sz w:val="22"/>
          <w:szCs w:val="22"/>
          <w:u w:color="333333"/>
          <w:rtl w:val="0"/>
          <w:lang w:val="en-US"/>
          <w14:textFill>
            <w14:solidFill>
              <w14:srgbClr w14:val="333333"/>
            </w14:solidFill>
          </w14:textFill>
        </w:rPr>
        <w:t>Brightline has zero tolerance for harassment, discrimination, bullying, or victimisation of any kind. Everyone deserves to work in an environment built on dignity, respect, and safety.</w:t>
      </w:r>
    </w:p>
    <w:p>
      <w:pPr>
        <w:pStyle w:val="Standard"/>
      </w:pPr>
      <w:r>
        <w:rPr>
          <w:outline w:val="0"/>
          <w:color w:val="333333"/>
          <w:sz w:val="22"/>
          <w:szCs w:val="22"/>
          <w:u w:color="333333"/>
          <w:rtl w:val="0"/>
          <w:lang w:val="en-US"/>
          <w14:textFill>
            <w14:solidFill>
              <w14:srgbClr w14:val="333333"/>
            </w14:solidFill>
          </w14:textFill>
        </w:rPr>
        <w:t>Harassment can include unwelcome comments, jokes, physical conduct, or behaviour based on a person's gender, race, age, disability, religion, sexual orientation, or any other protected characteristic. It also includes conduct occurring online or at work-related events.</w:t>
      </w:r>
    </w:p>
    <w:p>
      <w:pPr>
        <w:pStyle w:val="List Paragraph"/>
        <w:numPr>
          <w:ilvl w:val="0"/>
          <w:numId w:val="2"/>
        </w:numPr>
        <w:spacing w:after="120"/>
        <w:rPr>
          <w:sz w:val="22"/>
          <w:szCs w:val="22"/>
          <w:lang w:val="en-US"/>
        </w:rPr>
      </w:pPr>
      <w:r>
        <w:rPr>
          <w:outline w:val="0"/>
          <w:color w:val="333333"/>
          <w:sz w:val="22"/>
          <w:szCs w:val="22"/>
          <w:u w:color="333333"/>
          <w:rtl w:val="0"/>
          <w:lang w:val="en-US"/>
          <w14:textFill>
            <w14:solidFill>
              <w14:srgbClr w14:val="333333"/>
            </w14:solidFill>
          </w14:textFill>
        </w:rPr>
        <w:t>Report concerns to your manager, People &amp; Culture, or via our confidential reporting channel</w:t>
      </w:r>
    </w:p>
    <w:p>
      <w:pPr>
        <w:pStyle w:val="List Paragraph"/>
        <w:numPr>
          <w:ilvl w:val="0"/>
          <w:numId w:val="2"/>
        </w:numPr>
        <w:spacing w:after="120"/>
        <w:rPr>
          <w:sz w:val="22"/>
          <w:szCs w:val="22"/>
          <w:lang w:val="en-US"/>
        </w:rPr>
      </w:pPr>
      <w:r>
        <w:rPr>
          <w:outline w:val="0"/>
          <w:color w:val="333333"/>
          <w:sz w:val="22"/>
          <w:szCs w:val="22"/>
          <w:u w:color="333333"/>
          <w:rtl w:val="0"/>
          <w:lang w:val="en-US"/>
          <w14:textFill>
            <w14:solidFill>
              <w14:srgbClr w14:val="333333"/>
            </w14:solidFill>
          </w14:textFill>
        </w:rPr>
        <w:t>All reports are treated seriously, promptly, and as confidentially as possible</w:t>
      </w:r>
    </w:p>
    <w:p>
      <w:pPr>
        <w:pStyle w:val="List Paragraph"/>
        <w:numPr>
          <w:ilvl w:val="0"/>
          <w:numId w:val="2"/>
        </w:numPr>
        <w:spacing w:after="120"/>
        <w:rPr>
          <w:sz w:val="22"/>
          <w:szCs w:val="22"/>
          <w:lang w:val="en-US"/>
        </w:rPr>
      </w:pPr>
      <w:r>
        <w:rPr>
          <w:outline w:val="0"/>
          <w:color w:val="333333"/>
          <w:sz w:val="22"/>
          <w:szCs w:val="22"/>
          <w:u w:color="333333"/>
          <w:rtl w:val="0"/>
          <w:lang w:val="en-US"/>
          <w14:textFill>
            <w14:solidFill>
              <w14:srgbClr w14:val="333333"/>
            </w14:solidFill>
          </w14:textFill>
        </w:rPr>
        <w:t>Retaliation against anyone who reports concerns in good faith is strictly prohibited</w:t>
      </w:r>
    </w:p>
    <w:p>
      <w:pPr>
        <w:pStyle w:val="List Paragraph"/>
        <w:numPr>
          <w:ilvl w:val="0"/>
          <w:numId w:val="2"/>
        </w:numPr>
        <w:spacing w:after="120"/>
        <w:rPr>
          <w:sz w:val="22"/>
          <w:szCs w:val="22"/>
          <w:lang w:val="en-US"/>
        </w:rPr>
      </w:pPr>
      <w:r>
        <w:rPr>
          <w:outline w:val="0"/>
          <w:color w:val="333333"/>
          <w:sz w:val="22"/>
          <w:szCs w:val="22"/>
          <w:u w:color="333333"/>
          <w:rtl w:val="0"/>
          <w:lang w:val="en-US"/>
          <w14:textFill>
            <w14:solidFill>
              <w14:srgbClr w14:val="333333"/>
            </w14:solidFill>
          </w14:textFill>
        </w:rPr>
        <w:t>Investigations are conducted fairly, giving all parties the opportunity to be heard</w:t>
      </w:r>
    </w:p>
    <w:p>
      <w:pPr>
        <w:pStyle w:val="List Paragraph"/>
        <w:numPr>
          <w:ilvl w:val="0"/>
          <w:numId w:val="2"/>
        </w:numPr>
        <w:spacing w:after="120"/>
        <w:rPr>
          <w:sz w:val="22"/>
          <w:szCs w:val="22"/>
          <w:lang w:val="en-US"/>
        </w:rPr>
      </w:pPr>
      <w:r>
        <w:rPr>
          <w:outline w:val="0"/>
          <w:color w:val="333333"/>
          <w:sz w:val="22"/>
          <w:szCs w:val="22"/>
          <w:u w:color="333333"/>
          <w:rtl w:val="0"/>
          <w:lang w:val="en-US"/>
          <w14:textFill>
            <w14:solidFill>
              <w14:srgbClr w14:val="333333"/>
            </w14:solidFill>
          </w14:textFill>
        </w:rPr>
        <w:t>Outcomes may include coaching, formal warnings, or termination depending on severity</w:t>
      </w:r>
    </w:p>
    <w:p>
      <w:pPr>
        <w:pStyle w:val="List Paragraph"/>
        <w:spacing w:after="120"/>
      </w:pPr>
    </w:p>
    <w:p>
      <w:pPr>
        <w:pStyle w:val="List Paragraph"/>
        <w:spacing w:after="120"/>
      </w:pPr>
    </w:p>
    <w:p>
      <w:pPr>
        <w:pStyle w:val="Heading"/>
      </w:pPr>
      <w:bookmarkStart w:name="_Toc12" w:id="12"/>
      <w:r>
        <w:rPr>
          <w:rFonts w:cs="Arial Unicode MS" w:eastAsia="Arial Unicode MS"/>
          <w:rtl w:val="0"/>
          <w:lang w:val="en-US"/>
        </w:rPr>
        <w:t>Frequently Asked Questions</w:t>
      </w:r>
      <w:bookmarkEnd w:id="12"/>
    </w:p>
    <w:tbl>
      <w:tblPr>
        <w:tblW w:w="9360" w:type="dxa"/>
        <w:jc w:val="left"/>
        <w:tblInd w:w="108"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7e7"/>
        <w:tblLayout w:type="fixed"/>
      </w:tblPr>
      <w:tblGrid>
        <w:gridCol w:w="2808"/>
        <w:gridCol w:w="6552"/>
      </w:tblGrid>
      <w:tr>
        <w:tblPrEx>
          <w:shd w:val="clear" w:color="auto" w:fill="ced7e7"/>
        </w:tblPrEx>
        <w:trPr>
          <w:trHeight w:val="813" w:hRule="atLeast"/>
        </w:trPr>
        <w:tc>
          <w:tcPr>
            <w:tcW w:type="dxa" w:w="280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Default"/>
              <w:tabs>
                <w:tab w:val="left" w:pos="720"/>
                <w:tab w:val="left" w:pos="1440"/>
                <w:tab w:val="left" w:pos="2160"/>
              </w:tabs>
              <w:bidi w:val="0"/>
              <w:ind w:left="0" w:right="0" w:firstLine="0"/>
              <w:jc w:val="left"/>
              <w:rPr>
                <w:rtl w:val="0"/>
              </w:rPr>
            </w:pPr>
            <w:r>
              <w:rPr>
                <w:rFonts w:ascii="Times New Roman" w:hAnsi="Times New Roman"/>
                <w:b w:val="1"/>
                <w:bCs w:val="1"/>
                <w:outline w:val="0"/>
                <w:color w:val="d9724c"/>
                <w:sz w:val="22"/>
                <w:szCs w:val="22"/>
                <w:u w:color="d9724c"/>
                <w:shd w:val="nil" w:color="auto" w:fill="auto"/>
                <w:rtl w:val="0"/>
                <w:lang w:val="en-US"/>
                <w14:textFill>
                  <w14:solidFill>
                    <w14:srgbClr w14:val="D9724C"/>
                  </w14:solidFill>
                </w14:textFill>
              </w:rPr>
              <w:t>How do I request time off?</w:t>
            </w:r>
          </w:p>
        </w:tc>
        <w:tc>
          <w:tcPr>
            <w:tcW w:type="dxa" w:w="6552"/>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Default"/>
              <w:tabs>
                <w:tab w:val="left" w:pos="720"/>
                <w:tab w:val="left" w:pos="1440"/>
                <w:tab w:val="left" w:pos="2160"/>
                <w:tab w:val="left" w:pos="2880"/>
                <w:tab w:val="left" w:pos="3600"/>
                <w:tab w:val="left" w:pos="4320"/>
                <w:tab w:val="left" w:pos="5040"/>
                <w:tab w:val="left" w:pos="5760"/>
                <w:tab w:val="left" w:pos="6480"/>
              </w:tabs>
              <w:bidi w:val="0"/>
              <w:ind w:left="0" w:right="0" w:firstLine="0"/>
              <w:jc w:val="left"/>
              <w:rPr>
                <w:rtl w:val="0"/>
              </w:rPr>
            </w:pPr>
            <w:r>
              <w:rPr>
                <w:rFonts w:ascii="Times New Roman" w:hAnsi="Times New Roman"/>
                <w:outline w:val="0"/>
                <w:color w:val="333333"/>
                <w:sz w:val="22"/>
                <w:szCs w:val="22"/>
                <w:u w:color="333333"/>
                <w:shd w:val="nil" w:color="auto" w:fill="auto"/>
                <w:rtl w:val="0"/>
                <w:lang w:val="en-US"/>
                <w14:textFill>
                  <w14:solidFill>
                    <w14:srgbClr w14:val="333333"/>
                  </w14:solidFill>
                </w14:textFill>
              </w:rPr>
              <w:t>Submit your request through our leave system at least two weeks in advance where possible, and it will route to your manager for approval.</w:t>
            </w:r>
          </w:p>
        </w:tc>
      </w:tr>
      <w:tr>
        <w:tblPrEx>
          <w:shd w:val="clear" w:color="auto" w:fill="ced7e7"/>
        </w:tblPrEx>
        <w:trPr>
          <w:trHeight w:val="527" w:hRule="atLeast"/>
        </w:trPr>
        <w:tc>
          <w:tcPr>
            <w:tcW w:type="dxa" w:w="280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Default"/>
              <w:tabs>
                <w:tab w:val="left" w:pos="720"/>
                <w:tab w:val="left" w:pos="1440"/>
                <w:tab w:val="left" w:pos="2160"/>
              </w:tabs>
              <w:bidi w:val="0"/>
              <w:ind w:left="0" w:right="0" w:firstLine="0"/>
              <w:jc w:val="left"/>
              <w:rPr>
                <w:rtl w:val="0"/>
              </w:rPr>
            </w:pPr>
            <w:r>
              <w:rPr>
                <w:rFonts w:ascii="Times New Roman" w:hAnsi="Times New Roman"/>
                <w:b w:val="1"/>
                <w:bCs w:val="1"/>
                <w:outline w:val="0"/>
                <w:color w:val="d9724c"/>
                <w:sz w:val="22"/>
                <w:szCs w:val="22"/>
                <w:u w:color="d9724c"/>
                <w:shd w:val="nil" w:color="auto" w:fill="auto"/>
                <w:rtl w:val="0"/>
                <w:lang w:val="en-US"/>
                <w14:textFill>
                  <w14:solidFill>
                    <w14:srgbClr w14:val="D9724C"/>
                  </w14:solidFill>
                </w14:textFill>
              </w:rPr>
              <w:t>Who do I contact if I have a payroll question?</w:t>
            </w:r>
          </w:p>
        </w:tc>
        <w:tc>
          <w:tcPr>
            <w:tcW w:type="dxa" w:w="6552"/>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Default"/>
              <w:tabs>
                <w:tab w:val="left" w:pos="720"/>
                <w:tab w:val="left" w:pos="1440"/>
                <w:tab w:val="left" w:pos="2160"/>
                <w:tab w:val="left" w:pos="2880"/>
                <w:tab w:val="left" w:pos="3600"/>
                <w:tab w:val="left" w:pos="4320"/>
                <w:tab w:val="left" w:pos="5040"/>
                <w:tab w:val="left" w:pos="5760"/>
                <w:tab w:val="left" w:pos="6480"/>
              </w:tabs>
              <w:bidi w:val="0"/>
              <w:ind w:left="0" w:right="0" w:firstLine="0"/>
              <w:jc w:val="left"/>
              <w:rPr>
                <w:rtl w:val="0"/>
              </w:rPr>
            </w:pPr>
            <w:r>
              <w:rPr>
                <w:rFonts w:ascii="Times New Roman" w:hAnsi="Times New Roman"/>
                <w:outline w:val="0"/>
                <w:color w:val="333333"/>
                <w:sz w:val="22"/>
                <w:szCs w:val="22"/>
                <w:u w:color="333333"/>
                <w:shd w:val="nil" w:color="auto" w:fill="auto"/>
                <w:rtl w:val="0"/>
                <w:lang w:val="en-US"/>
                <w14:textFill>
                  <w14:solidFill>
                    <w14:srgbClr w14:val="333333"/>
                  </w14:solidFill>
                </w14:textFill>
              </w:rPr>
              <w:t xml:space="preserve">Reach out to People &amp; Culture at </w:t>
            </w:r>
            <w:r>
              <w:rPr>
                <w:rStyle w:val="Hyperlink.0"/>
                <w:rFonts w:ascii="Times New Roman" w:cs="Times New Roman" w:hAnsi="Times New Roman" w:eastAsia="Times New Roman"/>
                <w:outline w:val="0"/>
                <w:color w:val="0057b8"/>
                <w:sz w:val="22"/>
                <w:szCs w:val="22"/>
                <w:u w:val="single" w:color="0057b8"/>
                <w:shd w:val="nil" w:color="auto" w:fill="auto"/>
                <w:rtl w:val="0"/>
                <w14:textFill>
                  <w14:solidFill>
                    <w14:srgbClr w14:val="0057B8"/>
                  </w14:solidFill>
                </w14:textFill>
              </w:rPr>
              <w:fldChar w:fldCharType="begin" w:fldLock="0"/>
            </w:r>
            <w:r>
              <w:rPr>
                <w:rStyle w:val="Hyperlink.0"/>
                <w:rFonts w:ascii="Times New Roman" w:cs="Times New Roman" w:hAnsi="Times New Roman" w:eastAsia="Times New Roman"/>
                <w:outline w:val="0"/>
                <w:color w:val="0057b8"/>
                <w:sz w:val="22"/>
                <w:szCs w:val="22"/>
                <w:u w:val="single" w:color="0057b8"/>
                <w:shd w:val="nil" w:color="auto" w:fill="auto"/>
                <w:rtl w:val="0"/>
                <w14:textFill>
                  <w14:solidFill>
                    <w14:srgbClr w14:val="0057B8"/>
                  </w14:solidFill>
                </w14:textFill>
              </w:rPr>
              <w:instrText xml:space="preserve"> HYPERLINK "mailto:payroll@brightline.example"</w:instrText>
            </w:r>
            <w:r>
              <w:rPr>
                <w:rStyle w:val="Hyperlink.0"/>
                <w:rFonts w:ascii="Times New Roman" w:cs="Times New Roman" w:hAnsi="Times New Roman" w:eastAsia="Times New Roman"/>
                <w:outline w:val="0"/>
                <w:color w:val="0057b8"/>
                <w:sz w:val="22"/>
                <w:szCs w:val="22"/>
                <w:u w:val="single" w:color="0057b8"/>
                <w:shd w:val="nil" w:color="auto" w:fill="auto"/>
                <w:rtl w:val="0"/>
                <w14:textFill>
                  <w14:solidFill>
                    <w14:srgbClr w14:val="0057B8"/>
                  </w14:solidFill>
                </w14:textFill>
              </w:rPr>
              <w:fldChar w:fldCharType="separate" w:fldLock="0"/>
            </w:r>
            <w:r>
              <w:rPr>
                <w:rStyle w:val="Hyperlink.0"/>
                <w:rFonts w:ascii="Times New Roman" w:hAnsi="Times New Roman"/>
                <w:outline w:val="0"/>
                <w:color w:val="0057b8"/>
                <w:sz w:val="22"/>
                <w:szCs w:val="22"/>
                <w:u w:val="single" w:color="0057b8"/>
                <w:shd w:val="nil" w:color="auto" w:fill="auto"/>
                <w:rtl w:val="0"/>
                <w:lang w:val="en-US"/>
                <w14:textFill>
                  <w14:solidFill>
                    <w14:srgbClr w14:val="0057B8"/>
                  </w14:solidFill>
                </w14:textFill>
              </w:rPr>
              <w:t>payroll@brightline.example</w:t>
            </w:r>
            <w:r>
              <w:rPr>
                <w:rFonts w:ascii="Times New Roman" w:cs="Times New Roman" w:hAnsi="Times New Roman" w:eastAsia="Times New Roman"/>
                <w:sz w:val="20"/>
                <w:szCs w:val="20"/>
                <w:rtl w:val="0"/>
              </w:rPr>
              <w:fldChar w:fldCharType="end" w:fldLock="0"/>
            </w:r>
            <w:r>
              <w:rPr>
                <w:rStyle w:val="None"/>
                <w:rFonts w:ascii="Times New Roman" w:hAnsi="Times New Roman"/>
                <w:outline w:val="0"/>
                <w:color w:val="333333"/>
                <w:sz w:val="22"/>
                <w:szCs w:val="22"/>
                <w:u w:color="333333"/>
                <w:shd w:val="nil" w:color="auto" w:fill="auto"/>
                <w:rtl w:val="0"/>
                <w:lang w:val="en-US"/>
                <w14:textFill>
                  <w14:solidFill>
                    <w14:srgbClr w14:val="333333"/>
                  </w14:solidFill>
                </w14:textFill>
              </w:rPr>
              <w:t>, and they will respond within two business days.</w:t>
            </w:r>
          </w:p>
        </w:tc>
      </w:tr>
      <w:tr>
        <w:tblPrEx>
          <w:shd w:val="clear" w:color="auto" w:fill="ced7e7"/>
        </w:tblPrEx>
        <w:trPr>
          <w:trHeight w:val="527" w:hRule="atLeast"/>
        </w:trPr>
        <w:tc>
          <w:tcPr>
            <w:tcW w:type="dxa" w:w="280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Default"/>
              <w:tabs>
                <w:tab w:val="left" w:pos="720"/>
                <w:tab w:val="left" w:pos="1440"/>
                <w:tab w:val="left" w:pos="2160"/>
              </w:tabs>
              <w:bidi w:val="0"/>
              <w:ind w:left="0" w:right="0" w:firstLine="0"/>
              <w:jc w:val="left"/>
              <w:rPr>
                <w:rtl w:val="0"/>
              </w:rPr>
            </w:pPr>
            <w:r>
              <w:rPr>
                <w:rStyle w:val="None"/>
                <w:rFonts w:ascii="Times New Roman" w:hAnsi="Times New Roman"/>
                <w:b w:val="1"/>
                <w:bCs w:val="1"/>
                <w:outline w:val="0"/>
                <w:color w:val="d9724c"/>
                <w:sz w:val="22"/>
                <w:szCs w:val="22"/>
                <w:u w:color="d9724c"/>
                <w:shd w:val="nil" w:color="auto" w:fill="auto"/>
                <w:rtl w:val="0"/>
                <w:lang w:val="en-US"/>
                <w14:textFill>
                  <w14:solidFill>
                    <w14:srgbClr w14:val="D9724C"/>
                  </w14:solidFill>
                </w14:textFill>
              </w:rPr>
              <w:t>Can I work remotely?</w:t>
            </w:r>
          </w:p>
        </w:tc>
        <w:tc>
          <w:tcPr>
            <w:tcW w:type="dxa" w:w="6552"/>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Default"/>
              <w:tabs>
                <w:tab w:val="left" w:pos="720"/>
                <w:tab w:val="left" w:pos="1440"/>
                <w:tab w:val="left" w:pos="2160"/>
                <w:tab w:val="left" w:pos="2880"/>
                <w:tab w:val="left" w:pos="3600"/>
                <w:tab w:val="left" w:pos="4320"/>
                <w:tab w:val="left" w:pos="5040"/>
                <w:tab w:val="left" w:pos="5760"/>
                <w:tab w:val="left" w:pos="6480"/>
              </w:tabs>
              <w:bidi w:val="0"/>
              <w:ind w:left="0" w:right="0" w:firstLine="0"/>
              <w:jc w:val="left"/>
              <w:rPr>
                <w:rtl w:val="0"/>
              </w:rPr>
            </w:pPr>
            <w:r>
              <w:rPr>
                <w:rStyle w:val="None"/>
                <w:rFonts w:ascii="Times New Roman" w:hAnsi="Times New Roman"/>
                <w:outline w:val="0"/>
                <w:color w:val="333333"/>
                <w:sz w:val="22"/>
                <w:szCs w:val="22"/>
                <w:u w:color="333333"/>
                <w:shd w:val="nil" w:color="auto" w:fill="auto"/>
                <w:rtl w:val="0"/>
                <w:lang w:val="en-US"/>
                <w14:textFill>
                  <w14:solidFill>
                    <w14:srgbClr w14:val="333333"/>
                  </w14:solidFill>
                </w14:textFill>
              </w:rPr>
              <w:t>Most roles support flexible or hybrid arrangements; speak with your manager to agree on a schedule that works for your team.</w:t>
            </w:r>
          </w:p>
        </w:tc>
      </w:tr>
      <w:tr>
        <w:tblPrEx>
          <w:shd w:val="clear" w:color="auto" w:fill="ced7e7"/>
        </w:tblPrEx>
        <w:trPr>
          <w:trHeight w:val="527" w:hRule="atLeast"/>
        </w:trPr>
        <w:tc>
          <w:tcPr>
            <w:tcW w:type="dxa" w:w="280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Default"/>
              <w:tabs>
                <w:tab w:val="left" w:pos="720"/>
                <w:tab w:val="left" w:pos="1440"/>
                <w:tab w:val="left" w:pos="2160"/>
              </w:tabs>
              <w:bidi w:val="0"/>
              <w:ind w:left="0" w:right="0" w:firstLine="0"/>
              <w:jc w:val="left"/>
              <w:rPr>
                <w:rtl w:val="0"/>
              </w:rPr>
            </w:pPr>
            <w:r>
              <w:rPr>
                <w:rStyle w:val="None"/>
                <w:rFonts w:ascii="Times New Roman" w:hAnsi="Times New Roman"/>
                <w:b w:val="1"/>
                <w:bCs w:val="1"/>
                <w:outline w:val="0"/>
                <w:color w:val="d9724c"/>
                <w:sz w:val="22"/>
                <w:szCs w:val="22"/>
                <w:u w:color="d9724c"/>
                <w:shd w:val="nil" w:color="auto" w:fill="auto"/>
                <w:rtl w:val="0"/>
                <w:lang w:val="en-US"/>
                <w14:textFill>
                  <w14:solidFill>
                    <w14:srgbClr w14:val="D9724C"/>
                  </w14:solidFill>
                </w14:textFill>
              </w:rPr>
              <w:t>What happens during probation?</w:t>
            </w:r>
          </w:p>
        </w:tc>
        <w:tc>
          <w:tcPr>
            <w:tcW w:type="dxa" w:w="6552"/>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Default"/>
              <w:tabs>
                <w:tab w:val="left" w:pos="720"/>
                <w:tab w:val="left" w:pos="1440"/>
                <w:tab w:val="left" w:pos="2160"/>
                <w:tab w:val="left" w:pos="2880"/>
                <w:tab w:val="left" w:pos="3600"/>
                <w:tab w:val="left" w:pos="4320"/>
                <w:tab w:val="left" w:pos="5040"/>
                <w:tab w:val="left" w:pos="5760"/>
                <w:tab w:val="left" w:pos="6480"/>
              </w:tabs>
              <w:bidi w:val="0"/>
              <w:ind w:left="0" w:right="0" w:firstLine="0"/>
              <w:jc w:val="left"/>
              <w:rPr>
                <w:rtl w:val="0"/>
              </w:rPr>
            </w:pPr>
            <w:r>
              <w:rPr>
                <w:rStyle w:val="None"/>
                <w:rFonts w:ascii="Times New Roman" w:hAnsi="Times New Roman"/>
                <w:outline w:val="0"/>
                <w:color w:val="333333"/>
                <w:sz w:val="22"/>
                <w:szCs w:val="22"/>
                <w:u w:color="333333"/>
                <w:shd w:val="nil" w:color="auto" w:fill="auto"/>
                <w:rtl w:val="0"/>
                <w:lang w:val="en-US"/>
                <w14:textFill>
                  <w14:solidFill>
                    <w14:srgbClr w14:val="333333"/>
                  </w14:solidFill>
                </w14:textFill>
              </w:rPr>
              <w:t>You'll receive regular check-ins with your manager and a formal review before the end of your six-month probationary period.</w:t>
            </w:r>
          </w:p>
        </w:tc>
      </w:tr>
      <w:tr>
        <w:tblPrEx>
          <w:shd w:val="clear" w:color="auto" w:fill="ced7e7"/>
        </w:tblPrEx>
        <w:trPr>
          <w:trHeight w:val="527" w:hRule="atLeast"/>
        </w:trPr>
        <w:tc>
          <w:tcPr>
            <w:tcW w:type="dxa" w:w="280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Default"/>
              <w:tabs>
                <w:tab w:val="left" w:pos="720"/>
                <w:tab w:val="left" w:pos="1440"/>
                <w:tab w:val="left" w:pos="2160"/>
              </w:tabs>
              <w:bidi w:val="0"/>
              <w:ind w:left="0" w:right="0" w:firstLine="0"/>
              <w:jc w:val="left"/>
              <w:rPr>
                <w:rtl w:val="0"/>
              </w:rPr>
            </w:pPr>
            <w:r>
              <w:rPr>
                <w:rStyle w:val="None"/>
                <w:rFonts w:ascii="Times New Roman" w:hAnsi="Times New Roman"/>
                <w:b w:val="1"/>
                <w:bCs w:val="1"/>
                <w:outline w:val="0"/>
                <w:color w:val="d9724c"/>
                <w:sz w:val="22"/>
                <w:szCs w:val="22"/>
                <w:u w:color="d9724c"/>
                <w:shd w:val="nil" w:color="auto" w:fill="auto"/>
                <w:rtl w:val="0"/>
                <w:lang w:val="en-US"/>
                <w14:textFill>
                  <w14:solidFill>
                    <w14:srgbClr w14:val="D9724C"/>
                  </w14:solidFill>
                </w14:textFill>
              </w:rPr>
              <w:t>How do I raise a concern confidentially?</w:t>
            </w:r>
          </w:p>
        </w:tc>
        <w:tc>
          <w:tcPr>
            <w:tcW w:type="dxa" w:w="6552"/>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Default"/>
              <w:tabs>
                <w:tab w:val="left" w:pos="720"/>
                <w:tab w:val="left" w:pos="1440"/>
                <w:tab w:val="left" w:pos="2160"/>
                <w:tab w:val="left" w:pos="2880"/>
                <w:tab w:val="left" w:pos="3600"/>
                <w:tab w:val="left" w:pos="4320"/>
                <w:tab w:val="left" w:pos="5040"/>
                <w:tab w:val="left" w:pos="5760"/>
                <w:tab w:val="left" w:pos="6480"/>
              </w:tabs>
              <w:bidi w:val="0"/>
              <w:ind w:left="0" w:right="0" w:firstLine="0"/>
              <w:jc w:val="left"/>
              <w:rPr>
                <w:rtl w:val="0"/>
              </w:rPr>
            </w:pPr>
            <w:r>
              <w:rPr>
                <w:rStyle w:val="None"/>
                <w:rFonts w:ascii="Times New Roman" w:hAnsi="Times New Roman"/>
                <w:outline w:val="0"/>
                <w:color w:val="333333"/>
                <w:sz w:val="22"/>
                <w:szCs w:val="22"/>
                <w:u w:color="333333"/>
                <w:shd w:val="nil" w:color="auto" w:fill="auto"/>
                <w:rtl w:val="0"/>
                <w:lang w:val="en-US"/>
                <w14:textFill>
                  <w14:solidFill>
                    <w14:srgbClr w14:val="333333"/>
                  </w14:solidFill>
                </w14:textFill>
              </w:rPr>
              <w:t>You can contact People &amp; Culture directly or use our confidential reporting channel referenced in the Anti-Harassment Policy.</w:t>
            </w:r>
          </w:p>
        </w:tc>
      </w:tr>
      <w:tr>
        <w:tblPrEx>
          <w:shd w:val="clear" w:color="auto" w:fill="ced7e7"/>
        </w:tblPrEx>
        <w:trPr>
          <w:trHeight w:val="523" w:hRule="atLeast"/>
        </w:trPr>
        <w:tc>
          <w:tcPr>
            <w:tcW w:type="dxa" w:w="2808"/>
            <w:tcBorders>
              <w:top w:val="single" w:color="000000" w:sz="4" w:space="0" w:shadow="0" w:frame="0"/>
              <w:left w:val="single" w:color="000000" w:sz="4" w:space="0" w:shadow="0" w:frame="0"/>
              <w:bottom w:val="single" w:color="eeeeee" w:sz="1" w:space="0" w:shadow="0" w:frame="0"/>
              <w:right w:val="single" w:color="000000" w:sz="4" w:space="0" w:shadow="0" w:frame="0"/>
            </w:tcBorders>
            <w:shd w:val="clear" w:color="auto" w:fill="auto"/>
            <w:tcMar>
              <w:top w:type="dxa" w:w="80"/>
              <w:left w:type="dxa" w:w="80"/>
              <w:bottom w:type="dxa" w:w="80"/>
              <w:right w:type="dxa" w:w="80"/>
            </w:tcMar>
            <w:vAlign w:val="top"/>
          </w:tcPr>
          <w:p>
            <w:pPr>
              <w:pStyle w:val="Default"/>
              <w:tabs>
                <w:tab w:val="left" w:pos="720"/>
                <w:tab w:val="left" w:pos="1440"/>
                <w:tab w:val="left" w:pos="2160"/>
              </w:tabs>
              <w:bidi w:val="0"/>
              <w:ind w:left="0" w:right="0" w:firstLine="0"/>
              <w:jc w:val="left"/>
              <w:rPr>
                <w:rtl w:val="0"/>
              </w:rPr>
            </w:pPr>
            <w:r>
              <w:rPr>
                <w:rStyle w:val="None"/>
                <w:rFonts w:ascii="Times New Roman" w:hAnsi="Times New Roman"/>
                <w:b w:val="1"/>
                <w:bCs w:val="1"/>
                <w:outline w:val="0"/>
                <w:color w:val="d9724c"/>
                <w:sz w:val="22"/>
                <w:szCs w:val="22"/>
                <w:u w:color="d9724c"/>
                <w:shd w:val="nil" w:color="auto" w:fill="auto"/>
                <w:rtl w:val="0"/>
                <w:lang w:val="en-US"/>
                <w14:textFill>
                  <w14:solidFill>
                    <w14:srgbClr w14:val="D9724C"/>
                  </w14:solidFill>
                </w14:textFill>
              </w:rPr>
              <w:t>Where can I find benefits details?</w:t>
            </w:r>
          </w:p>
        </w:tc>
        <w:tc>
          <w:tcPr>
            <w:tcW w:type="dxa" w:w="6552"/>
            <w:tcBorders>
              <w:top w:val="single" w:color="000000" w:sz="4" w:space="0" w:shadow="0" w:frame="0"/>
              <w:left w:val="single" w:color="000000" w:sz="4" w:space="0" w:shadow="0" w:frame="0"/>
              <w:bottom w:val="single" w:color="eeeeee" w:sz="1" w:space="0" w:shadow="0" w:frame="0"/>
              <w:right w:val="single" w:color="000000" w:sz="4" w:space="0" w:shadow="0" w:frame="0"/>
            </w:tcBorders>
            <w:shd w:val="clear" w:color="auto" w:fill="auto"/>
            <w:tcMar>
              <w:top w:type="dxa" w:w="80"/>
              <w:left w:type="dxa" w:w="80"/>
              <w:bottom w:type="dxa" w:w="80"/>
              <w:right w:type="dxa" w:w="80"/>
            </w:tcMar>
            <w:vAlign w:val="top"/>
          </w:tcPr>
          <w:p>
            <w:pPr>
              <w:pStyle w:val="Default"/>
              <w:tabs>
                <w:tab w:val="left" w:pos="720"/>
                <w:tab w:val="left" w:pos="1440"/>
                <w:tab w:val="left" w:pos="2160"/>
                <w:tab w:val="left" w:pos="2880"/>
                <w:tab w:val="left" w:pos="3600"/>
                <w:tab w:val="left" w:pos="4320"/>
                <w:tab w:val="left" w:pos="5040"/>
                <w:tab w:val="left" w:pos="5760"/>
                <w:tab w:val="left" w:pos="6480"/>
              </w:tabs>
              <w:bidi w:val="0"/>
              <w:ind w:left="0" w:right="0" w:firstLine="0"/>
              <w:jc w:val="left"/>
              <w:rPr>
                <w:rtl w:val="0"/>
              </w:rPr>
            </w:pPr>
            <w:r>
              <w:rPr>
                <w:rStyle w:val="None"/>
                <w:rFonts w:ascii="Times New Roman" w:hAnsi="Times New Roman"/>
                <w:outline w:val="0"/>
                <w:color w:val="333333"/>
                <w:sz w:val="22"/>
                <w:szCs w:val="22"/>
                <w:u w:color="333333"/>
                <w:shd w:val="nil" w:color="auto" w:fill="auto"/>
                <w:rtl w:val="0"/>
                <w:lang w:val="en-US"/>
                <w14:textFill>
                  <w14:solidFill>
                    <w14:srgbClr w14:val="333333"/>
                  </w14:solidFill>
                </w14:textFill>
              </w:rPr>
              <w:t>A full benefits guide is available from People &amp; Culture and is reviewed annually.</w:t>
            </w:r>
          </w:p>
        </w:tc>
      </w:tr>
    </w:tbl>
    <w:p>
      <w:pPr>
        <w:pStyle w:val="Heading"/>
        <w:widowControl w:val="0"/>
      </w:pPr>
    </w:p>
    <w:p>
      <w:pPr>
        <w:pStyle w:val="Heading"/>
        <w:widowControl w:val="0"/>
      </w:pPr>
    </w:p>
    <w:p>
      <w:pPr>
        <w:pStyle w:val="Heading"/>
        <w:widowControl w:val="0"/>
      </w:pPr>
    </w:p>
    <w:p>
      <w:pPr>
        <w:pStyle w:val="Heading"/>
      </w:pPr>
      <w:bookmarkStart w:name="_Toc13" w:id="13"/>
      <w:r>
        <w:rPr>
          <w:rStyle w:val="None"/>
          <w:rFonts w:cs="Arial Unicode MS" w:eastAsia="Arial Unicode MS"/>
          <w:rtl w:val="0"/>
          <w:lang w:val="en-US"/>
        </w:rPr>
        <w:t>Acknowledgment Signature Page</w:t>
      </w:r>
      <w:bookmarkEnd w:id="13"/>
    </w:p>
    <w:p>
      <w:pPr>
        <w:pStyle w:val="Standard"/>
      </w:pPr>
      <w:r>
        <w:rPr>
          <w:rStyle w:val="None"/>
          <w:outline w:val="0"/>
          <w:color w:val="333333"/>
          <w:sz w:val="22"/>
          <w:szCs w:val="22"/>
          <w:u w:color="333333"/>
          <w:rtl w:val="0"/>
          <w:lang w:val="en-US"/>
          <w14:textFill>
            <w14:solidFill>
              <w14:srgbClr w14:val="333333"/>
            </w14:solidFill>
          </w14:textFill>
        </w:rPr>
        <w:t>I confirm that I have received, read, and understood the Brightline Employee Handbook. I understand that this handbook provides guidance on company policies and expectations, and that I am responsible for complying with them throughout my employment.</w:t>
      </w:r>
    </w:p>
    <w:p>
      <w:pPr>
        <w:pStyle w:val="Standard"/>
      </w:pPr>
      <w:r>
        <w:rPr>
          <w:rStyle w:val="None"/>
          <w:outline w:val="0"/>
          <w:color w:val="333333"/>
          <w:sz w:val="22"/>
          <w:szCs w:val="22"/>
          <w:u w:color="333333"/>
          <w:rtl w:val="0"/>
          <w:lang w:val="en-US"/>
          <w14:textFill>
            <w14:solidFill>
              <w14:srgbClr w14:val="333333"/>
            </w14:solidFill>
          </w14:textFill>
        </w:rPr>
        <w:t>I understand that Brightline may update this handbook from time to time, and that I will be notified of material changes.</w:t>
      </w:r>
    </w:p>
    <w:tbl>
      <w:tblPr>
        <w:tblW w:w="9360" w:type="dxa"/>
        <w:jc w:val="left"/>
        <w:tblInd w:w="108"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7e7"/>
        <w:tblLayout w:type="fixed"/>
      </w:tblPr>
      <w:tblGrid>
        <w:gridCol w:w="2808"/>
        <w:gridCol w:w="6552"/>
      </w:tblGrid>
      <w:tr>
        <w:tblPrEx>
          <w:shd w:val="clear" w:color="auto" w:fill="ced7e7"/>
        </w:tblPrEx>
        <w:trPr>
          <w:trHeight w:val="241" w:hRule="atLeast"/>
        </w:trPr>
        <w:tc>
          <w:tcPr>
            <w:tcW w:type="dxa" w:w="280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Default"/>
              <w:tabs>
                <w:tab w:val="left" w:pos="720"/>
                <w:tab w:val="left" w:pos="1440"/>
                <w:tab w:val="left" w:pos="2160"/>
              </w:tabs>
              <w:bidi w:val="0"/>
              <w:ind w:left="0" w:right="0" w:firstLine="0"/>
              <w:jc w:val="left"/>
              <w:rPr>
                <w:rtl w:val="0"/>
              </w:rPr>
            </w:pPr>
            <w:r>
              <w:rPr>
                <w:rStyle w:val="None"/>
                <w:rFonts w:ascii="Times New Roman" w:hAnsi="Times New Roman"/>
                <w:b w:val="1"/>
                <w:bCs w:val="1"/>
                <w:outline w:val="0"/>
                <w:color w:val="d9724c"/>
                <w:sz w:val="22"/>
                <w:szCs w:val="22"/>
                <w:u w:color="d9724c"/>
                <w:shd w:val="nil" w:color="auto" w:fill="auto"/>
                <w:rtl w:val="0"/>
                <w:lang w:val="en-US"/>
                <w14:textFill>
                  <w14:solidFill>
                    <w14:srgbClr w14:val="D9724C"/>
                  </w14:solidFill>
                </w14:textFill>
              </w:rPr>
              <w:t>Employee Name</w:t>
            </w:r>
          </w:p>
        </w:tc>
        <w:tc>
          <w:tcPr>
            <w:tcW w:type="dxa" w:w="6552"/>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Default"/>
              <w:tabs>
                <w:tab w:val="left" w:pos="720"/>
                <w:tab w:val="left" w:pos="1440"/>
                <w:tab w:val="left" w:pos="2160"/>
                <w:tab w:val="left" w:pos="2880"/>
                <w:tab w:val="left" w:pos="3600"/>
                <w:tab w:val="left" w:pos="4320"/>
                <w:tab w:val="left" w:pos="5040"/>
                <w:tab w:val="left" w:pos="5760"/>
                <w:tab w:val="left" w:pos="6480"/>
              </w:tabs>
              <w:bidi w:val="0"/>
              <w:ind w:left="0" w:right="0" w:firstLine="0"/>
              <w:jc w:val="left"/>
              <w:rPr>
                <w:rtl w:val="0"/>
              </w:rPr>
            </w:pPr>
            <w:r>
              <w:rPr>
                <w:rStyle w:val="None"/>
                <w:rFonts w:ascii="Times New Roman" w:hAnsi="Times New Roman"/>
                <w:outline w:val="0"/>
                <w:color w:val="333333"/>
                <w:sz w:val="22"/>
                <w:szCs w:val="22"/>
                <w:u w:color="333333"/>
                <w:shd w:val="nil" w:color="auto" w:fill="auto"/>
                <w:rtl w:val="0"/>
                <w:lang w:val="en-US"/>
                <w14:textFill>
                  <w14:solidFill>
                    <w14:srgbClr w14:val="333333"/>
                  </w14:solidFill>
                </w14:textFill>
              </w:rPr>
              <w:t>____________________________</w:t>
            </w:r>
          </w:p>
        </w:tc>
      </w:tr>
      <w:tr>
        <w:tblPrEx>
          <w:shd w:val="clear" w:color="auto" w:fill="ced7e7"/>
        </w:tblPrEx>
        <w:trPr>
          <w:trHeight w:val="241" w:hRule="atLeast"/>
        </w:trPr>
        <w:tc>
          <w:tcPr>
            <w:tcW w:type="dxa" w:w="280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Default"/>
              <w:tabs>
                <w:tab w:val="left" w:pos="720"/>
                <w:tab w:val="left" w:pos="1440"/>
                <w:tab w:val="left" w:pos="2160"/>
              </w:tabs>
              <w:bidi w:val="0"/>
              <w:ind w:left="0" w:right="0" w:firstLine="0"/>
              <w:jc w:val="left"/>
              <w:rPr>
                <w:rtl w:val="0"/>
              </w:rPr>
            </w:pPr>
            <w:r>
              <w:rPr>
                <w:rStyle w:val="None"/>
                <w:rFonts w:ascii="Times New Roman" w:hAnsi="Times New Roman"/>
                <w:b w:val="1"/>
                <w:bCs w:val="1"/>
                <w:outline w:val="0"/>
                <w:color w:val="d9724c"/>
                <w:sz w:val="22"/>
                <w:szCs w:val="22"/>
                <w:u w:color="d9724c"/>
                <w:shd w:val="nil" w:color="auto" w:fill="auto"/>
                <w:rtl w:val="0"/>
                <w:lang w:val="en-US"/>
                <w14:textFill>
                  <w14:solidFill>
                    <w14:srgbClr w14:val="D9724C"/>
                  </w14:solidFill>
                </w14:textFill>
              </w:rPr>
              <w:t>Employee Signature</w:t>
            </w:r>
          </w:p>
        </w:tc>
        <w:tc>
          <w:tcPr>
            <w:tcW w:type="dxa" w:w="6552"/>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Default"/>
              <w:tabs>
                <w:tab w:val="left" w:pos="720"/>
                <w:tab w:val="left" w:pos="1440"/>
                <w:tab w:val="left" w:pos="2160"/>
                <w:tab w:val="left" w:pos="2880"/>
                <w:tab w:val="left" w:pos="3600"/>
                <w:tab w:val="left" w:pos="4320"/>
                <w:tab w:val="left" w:pos="5040"/>
                <w:tab w:val="left" w:pos="5760"/>
                <w:tab w:val="left" w:pos="6480"/>
              </w:tabs>
              <w:bidi w:val="0"/>
              <w:ind w:left="0" w:right="0" w:firstLine="0"/>
              <w:jc w:val="left"/>
              <w:rPr>
                <w:rtl w:val="0"/>
              </w:rPr>
            </w:pPr>
            <w:r>
              <w:rPr>
                <w:rStyle w:val="None"/>
                <w:rFonts w:ascii="Times New Roman" w:hAnsi="Times New Roman"/>
                <w:outline w:val="0"/>
                <w:color w:val="333333"/>
                <w:sz w:val="22"/>
                <w:szCs w:val="22"/>
                <w:u w:color="333333"/>
                <w:shd w:val="nil" w:color="auto" w:fill="auto"/>
                <w:rtl w:val="0"/>
                <w:lang w:val="en-US"/>
                <w14:textFill>
                  <w14:solidFill>
                    <w14:srgbClr w14:val="333333"/>
                  </w14:solidFill>
                </w14:textFill>
              </w:rPr>
              <w:t>____________________________</w:t>
            </w:r>
          </w:p>
        </w:tc>
      </w:tr>
      <w:tr>
        <w:tblPrEx>
          <w:shd w:val="clear" w:color="auto" w:fill="ced7e7"/>
        </w:tblPrEx>
        <w:trPr>
          <w:trHeight w:val="241" w:hRule="atLeast"/>
        </w:trPr>
        <w:tc>
          <w:tcPr>
            <w:tcW w:type="dxa" w:w="280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Default"/>
              <w:tabs>
                <w:tab w:val="left" w:pos="720"/>
                <w:tab w:val="left" w:pos="1440"/>
                <w:tab w:val="left" w:pos="2160"/>
              </w:tabs>
              <w:bidi w:val="0"/>
              <w:ind w:left="0" w:right="0" w:firstLine="0"/>
              <w:jc w:val="left"/>
              <w:rPr>
                <w:rtl w:val="0"/>
              </w:rPr>
            </w:pPr>
            <w:r>
              <w:rPr>
                <w:rStyle w:val="None"/>
                <w:rFonts w:ascii="Times New Roman" w:hAnsi="Times New Roman"/>
                <w:b w:val="1"/>
                <w:bCs w:val="1"/>
                <w:outline w:val="0"/>
                <w:color w:val="d9724c"/>
                <w:sz w:val="22"/>
                <w:szCs w:val="22"/>
                <w:u w:color="d9724c"/>
                <w:shd w:val="nil" w:color="auto" w:fill="auto"/>
                <w:rtl w:val="0"/>
                <w:lang w:val="de-DE"/>
                <w14:textFill>
                  <w14:solidFill>
                    <w14:srgbClr w14:val="D9724C"/>
                  </w14:solidFill>
                </w14:textFill>
              </w:rPr>
              <w:t>Date</w:t>
            </w:r>
          </w:p>
        </w:tc>
        <w:tc>
          <w:tcPr>
            <w:tcW w:type="dxa" w:w="6552"/>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Default"/>
              <w:tabs>
                <w:tab w:val="left" w:pos="720"/>
                <w:tab w:val="left" w:pos="1440"/>
                <w:tab w:val="left" w:pos="2160"/>
                <w:tab w:val="left" w:pos="2880"/>
                <w:tab w:val="left" w:pos="3600"/>
                <w:tab w:val="left" w:pos="4320"/>
                <w:tab w:val="left" w:pos="5040"/>
                <w:tab w:val="left" w:pos="5760"/>
                <w:tab w:val="left" w:pos="6480"/>
              </w:tabs>
              <w:bidi w:val="0"/>
              <w:ind w:left="0" w:right="0" w:firstLine="0"/>
              <w:jc w:val="left"/>
              <w:rPr>
                <w:rtl w:val="0"/>
              </w:rPr>
            </w:pPr>
            <w:r>
              <w:rPr>
                <w:rStyle w:val="None"/>
                <w:rFonts w:ascii="Times New Roman" w:hAnsi="Times New Roman"/>
                <w:outline w:val="0"/>
                <w:color w:val="333333"/>
                <w:sz w:val="22"/>
                <w:szCs w:val="22"/>
                <w:u w:color="333333"/>
                <w:shd w:val="nil" w:color="auto" w:fill="auto"/>
                <w:rtl w:val="0"/>
                <w:lang w:val="en-US"/>
                <w14:textFill>
                  <w14:solidFill>
                    <w14:srgbClr w14:val="333333"/>
                  </w14:solidFill>
                </w14:textFill>
              </w:rPr>
              <w:t>____________________________</w:t>
            </w:r>
          </w:p>
        </w:tc>
      </w:tr>
      <w:tr>
        <w:tblPrEx>
          <w:shd w:val="clear" w:color="auto" w:fill="ced7e7"/>
        </w:tblPrEx>
        <w:trPr>
          <w:trHeight w:val="241" w:hRule="atLeast"/>
        </w:trPr>
        <w:tc>
          <w:tcPr>
            <w:tcW w:type="dxa" w:w="280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Default"/>
              <w:tabs>
                <w:tab w:val="left" w:pos="720"/>
                <w:tab w:val="left" w:pos="1440"/>
                <w:tab w:val="left" w:pos="2160"/>
              </w:tabs>
              <w:bidi w:val="0"/>
              <w:ind w:left="0" w:right="0" w:firstLine="0"/>
              <w:jc w:val="left"/>
              <w:rPr>
                <w:rtl w:val="0"/>
              </w:rPr>
            </w:pPr>
            <w:r>
              <w:rPr>
                <w:rStyle w:val="None"/>
                <w:rFonts w:ascii="Times New Roman" w:hAnsi="Times New Roman"/>
                <w:b w:val="1"/>
                <w:bCs w:val="1"/>
                <w:outline w:val="0"/>
                <w:color w:val="d9724c"/>
                <w:sz w:val="22"/>
                <w:szCs w:val="22"/>
                <w:u w:color="d9724c"/>
                <w:shd w:val="nil" w:color="auto" w:fill="auto"/>
                <w:rtl w:val="0"/>
                <w:lang w:val="de-DE"/>
                <w14:textFill>
                  <w14:solidFill>
                    <w14:srgbClr w14:val="D9724C"/>
                  </w14:solidFill>
                </w14:textFill>
              </w:rPr>
              <w:t>Manager Name</w:t>
            </w:r>
          </w:p>
        </w:tc>
        <w:tc>
          <w:tcPr>
            <w:tcW w:type="dxa" w:w="6552"/>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Default"/>
              <w:tabs>
                <w:tab w:val="left" w:pos="720"/>
                <w:tab w:val="left" w:pos="1440"/>
                <w:tab w:val="left" w:pos="2160"/>
                <w:tab w:val="left" w:pos="2880"/>
                <w:tab w:val="left" w:pos="3600"/>
                <w:tab w:val="left" w:pos="4320"/>
                <w:tab w:val="left" w:pos="5040"/>
                <w:tab w:val="left" w:pos="5760"/>
                <w:tab w:val="left" w:pos="6480"/>
              </w:tabs>
              <w:bidi w:val="0"/>
              <w:ind w:left="0" w:right="0" w:firstLine="0"/>
              <w:jc w:val="left"/>
              <w:rPr>
                <w:rtl w:val="0"/>
              </w:rPr>
            </w:pPr>
            <w:r>
              <w:rPr>
                <w:rStyle w:val="None"/>
                <w:rFonts w:ascii="Times New Roman" w:hAnsi="Times New Roman"/>
                <w:outline w:val="0"/>
                <w:color w:val="333333"/>
                <w:sz w:val="22"/>
                <w:szCs w:val="22"/>
                <w:u w:color="333333"/>
                <w:shd w:val="nil" w:color="auto" w:fill="auto"/>
                <w:rtl w:val="0"/>
                <w:lang w:val="en-US"/>
                <w14:textFill>
                  <w14:solidFill>
                    <w14:srgbClr w14:val="333333"/>
                  </w14:solidFill>
                </w14:textFill>
              </w:rPr>
              <w:t>____________________________</w:t>
            </w:r>
          </w:p>
        </w:tc>
      </w:tr>
      <w:tr>
        <w:tblPrEx>
          <w:shd w:val="clear" w:color="auto" w:fill="ced7e7"/>
        </w:tblPrEx>
        <w:trPr>
          <w:trHeight w:val="237" w:hRule="atLeast"/>
        </w:trPr>
        <w:tc>
          <w:tcPr>
            <w:tcW w:type="dxa" w:w="2808"/>
            <w:tcBorders>
              <w:top w:val="single" w:color="000000" w:sz="4" w:space="0" w:shadow="0" w:frame="0"/>
              <w:left w:val="single" w:color="000000" w:sz="4" w:space="0" w:shadow="0" w:frame="0"/>
              <w:bottom w:val="single" w:color="eeeeee" w:sz="1" w:space="0" w:shadow="0" w:frame="0"/>
              <w:right w:val="single" w:color="000000" w:sz="4" w:space="0" w:shadow="0" w:frame="0"/>
            </w:tcBorders>
            <w:shd w:val="clear" w:color="auto" w:fill="auto"/>
            <w:tcMar>
              <w:top w:type="dxa" w:w="80"/>
              <w:left w:type="dxa" w:w="80"/>
              <w:bottom w:type="dxa" w:w="80"/>
              <w:right w:type="dxa" w:w="80"/>
            </w:tcMar>
            <w:vAlign w:val="top"/>
          </w:tcPr>
          <w:p>
            <w:pPr>
              <w:pStyle w:val="Default"/>
              <w:tabs>
                <w:tab w:val="left" w:pos="720"/>
                <w:tab w:val="left" w:pos="1440"/>
                <w:tab w:val="left" w:pos="2160"/>
              </w:tabs>
              <w:bidi w:val="0"/>
              <w:ind w:left="0" w:right="0" w:firstLine="0"/>
              <w:jc w:val="left"/>
              <w:rPr>
                <w:rtl w:val="0"/>
              </w:rPr>
            </w:pPr>
            <w:r>
              <w:rPr>
                <w:rStyle w:val="None"/>
                <w:rFonts w:ascii="Times New Roman" w:hAnsi="Times New Roman"/>
                <w:b w:val="1"/>
                <w:bCs w:val="1"/>
                <w:outline w:val="0"/>
                <w:color w:val="d9724c"/>
                <w:sz w:val="22"/>
                <w:szCs w:val="22"/>
                <w:u w:color="d9724c"/>
                <w:shd w:val="nil" w:color="auto" w:fill="auto"/>
                <w:rtl w:val="0"/>
                <w:lang w:val="de-DE"/>
                <w14:textFill>
                  <w14:solidFill>
                    <w14:srgbClr w14:val="D9724C"/>
                  </w14:solidFill>
                </w14:textFill>
              </w:rPr>
              <w:t>Manager Signature</w:t>
            </w:r>
          </w:p>
        </w:tc>
        <w:tc>
          <w:tcPr>
            <w:tcW w:type="dxa" w:w="6552"/>
            <w:tcBorders>
              <w:top w:val="single" w:color="000000" w:sz="4" w:space="0" w:shadow="0" w:frame="0"/>
              <w:left w:val="single" w:color="000000" w:sz="4" w:space="0" w:shadow="0" w:frame="0"/>
              <w:bottom w:val="single" w:color="eeeeee" w:sz="1" w:space="0" w:shadow="0" w:frame="0"/>
              <w:right w:val="single" w:color="000000" w:sz="4" w:space="0" w:shadow="0" w:frame="0"/>
            </w:tcBorders>
            <w:shd w:val="clear" w:color="auto" w:fill="auto"/>
            <w:tcMar>
              <w:top w:type="dxa" w:w="80"/>
              <w:left w:type="dxa" w:w="80"/>
              <w:bottom w:type="dxa" w:w="80"/>
              <w:right w:type="dxa" w:w="80"/>
            </w:tcMar>
            <w:vAlign w:val="top"/>
          </w:tcPr>
          <w:p>
            <w:pPr>
              <w:pStyle w:val="Default"/>
              <w:tabs>
                <w:tab w:val="left" w:pos="720"/>
                <w:tab w:val="left" w:pos="1440"/>
                <w:tab w:val="left" w:pos="2160"/>
                <w:tab w:val="left" w:pos="2880"/>
                <w:tab w:val="left" w:pos="3600"/>
                <w:tab w:val="left" w:pos="4320"/>
                <w:tab w:val="left" w:pos="5040"/>
                <w:tab w:val="left" w:pos="5760"/>
                <w:tab w:val="left" w:pos="6480"/>
              </w:tabs>
              <w:bidi w:val="0"/>
              <w:ind w:left="0" w:right="0" w:firstLine="0"/>
              <w:jc w:val="left"/>
              <w:rPr>
                <w:rtl w:val="0"/>
              </w:rPr>
            </w:pPr>
            <w:r>
              <w:rPr>
                <w:rStyle w:val="None"/>
                <w:rFonts w:ascii="Times New Roman" w:hAnsi="Times New Roman"/>
                <w:outline w:val="0"/>
                <w:color w:val="333333"/>
                <w:sz w:val="22"/>
                <w:szCs w:val="22"/>
                <w:u w:color="333333"/>
                <w:shd w:val="nil" w:color="auto" w:fill="auto"/>
                <w:rtl w:val="0"/>
                <w:lang w:val="en-US"/>
                <w14:textFill>
                  <w14:solidFill>
                    <w14:srgbClr w14:val="333333"/>
                  </w14:solidFill>
                </w14:textFill>
              </w:rPr>
              <w:t>____________________________</w:t>
            </w:r>
          </w:p>
        </w:tc>
      </w:tr>
    </w:tbl>
    <w:p>
      <w:pPr>
        <w:pStyle w:val="Standard"/>
        <w:widowControl w:val="0"/>
      </w:pPr>
      <w:r/>
    </w:p>
    <w:sectPr>
      <w:headerReference w:type="default" r:id="rId5"/>
      <w:footerReference w:type="default" r:id="rId6"/>
      <w:pgSz w:w="11900" w:h="16840" w:orient="portrait"/>
      <w:pgMar w:top="1440" w:right="1440" w:bottom="1440" w:left="1440" w:header="708" w:footer="708"/>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 w:name="Cambria">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hdr>
</file>

<file path=word/numbering.xml><?xml version="1.0" encoding="utf-8"?>
<w:numbering xmlns:w="http://schemas.openxmlformats.org/wordprocessingml/2006/main" xmlns:wp="http://schemas.openxmlformats.org/drawingml/2006/wordprocessingDrawing" xmlns:w14="http://schemas.microsoft.com/office/word/2010/wordml" xmlns:r="http://schemas.openxmlformats.org/officeDocument/2006/relationships" xmlns:v="urn:schemas-microsoft-com:vml" xmlns:o="urn:schemas-microsoft-com:office:office">
  <w:abstractNum w:abstractNumId="0">
    <w:multiLevelType w:val="hybridMultilevel"/>
    <w:numStyleLink w:val="Imported Style 1"/>
  </w:abstractNum>
  <w:abstractNum w:abstractNumId="1">
    <w:multiLevelType w:val="hybridMultilevel"/>
    <w:styleLink w:val="Imported Style 1"/>
    <w:lvl w:ilvl="0">
      <w:start w:val="1"/>
      <w:numFmt w:val="bullet"/>
      <w:suff w:val="tab"/>
      <w:lvlText w:val="●"/>
      <w:lvlJc w:val="left"/>
      <w:pPr>
        <w:ind w:left="687" w:hanging="327"/>
      </w:pPr>
      <w:rPr>
        <w:rFonts w:hAnsi="Arial Unicode MS"/>
        <w:caps w:val="0"/>
        <w:smallCaps w:val="0"/>
        <w:strike w:val="0"/>
        <w:dstrike w:val="0"/>
        <w:outline w:val="0"/>
        <w:emboss w:val="0"/>
        <w:imprint w:val="0"/>
        <w:spacing w:val="0"/>
        <w:w w:val="100"/>
        <w:kern w:val="0"/>
        <w:position w:val="0"/>
        <w:sz w:val="20"/>
        <w:szCs w:val="20"/>
        <w:highlight w:val="none"/>
        <w:vertAlign w:val="baseline"/>
      </w:rPr>
    </w:lvl>
    <w:lvl w:ilvl="1">
      <w:start w:val="1"/>
      <w:numFmt w:val="bullet"/>
      <w:suff w:val="tab"/>
      <w:lvlText w:val="○"/>
      <w:lvlJc w:val="left"/>
      <w:pPr>
        <w:ind w:left="1407" w:hanging="327"/>
      </w:pPr>
      <w:rPr>
        <w:rFonts w:hAnsi="Arial Unicode MS"/>
        <w:caps w:val="0"/>
        <w:smallCaps w:val="0"/>
        <w:strike w:val="0"/>
        <w:dstrike w:val="0"/>
        <w:outline w:val="0"/>
        <w:emboss w:val="0"/>
        <w:imprint w:val="0"/>
        <w:spacing w:val="0"/>
        <w:w w:val="100"/>
        <w:kern w:val="0"/>
        <w:position w:val="0"/>
        <w:sz w:val="20"/>
        <w:szCs w:val="20"/>
        <w:highlight w:val="none"/>
        <w:vertAlign w:val="baseline"/>
      </w:rPr>
    </w:lvl>
    <w:lvl w:ilvl="2">
      <w:start w:val="1"/>
      <w:numFmt w:val="bullet"/>
      <w:suff w:val="tab"/>
      <w:lvlText w:val="■"/>
      <w:lvlJc w:val="left"/>
      <w:pPr>
        <w:ind w:left="2127" w:hanging="327"/>
      </w:pPr>
      <w:rPr>
        <w:rFonts w:hAnsi="Arial Unicode MS"/>
        <w:caps w:val="0"/>
        <w:smallCaps w:val="0"/>
        <w:strike w:val="0"/>
        <w:dstrike w:val="0"/>
        <w:outline w:val="0"/>
        <w:emboss w:val="0"/>
        <w:imprint w:val="0"/>
        <w:spacing w:val="0"/>
        <w:w w:val="100"/>
        <w:kern w:val="0"/>
        <w:position w:val="0"/>
        <w:sz w:val="20"/>
        <w:szCs w:val="20"/>
        <w:highlight w:val="none"/>
        <w:vertAlign w:val="baseline"/>
      </w:rPr>
    </w:lvl>
    <w:lvl w:ilvl="3">
      <w:start w:val="1"/>
      <w:numFmt w:val="bullet"/>
      <w:suff w:val="tab"/>
      <w:lvlText w:val="●"/>
      <w:lvlJc w:val="left"/>
      <w:pPr>
        <w:ind w:left="2847" w:hanging="327"/>
      </w:pPr>
      <w:rPr>
        <w:rFonts w:hAnsi="Arial Unicode MS"/>
        <w:caps w:val="0"/>
        <w:smallCaps w:val="0"/>
        <w:strike w:val="0"/>
        <w:dstrike w:val="0"/>
        <w:outline w:val="0"/>
        <w:emboss w:val="0"/>
        <w:imprint w:val="0"/>
        <w:spacing w:val="0"/>
        <w:w w:val="100"/>
        <w:kern w:val="0"/>
        <w:position w:val="0"/>
        <w:sz w:val="20"/>
        <w:szCs w:val="20"/>
        <w:highlight w:val="none"/>
        <w:vertAlign w:val="baseline"/>
      </w:rPr>
    </w:lvl>
    <w:lvl w:ilvl="4">
      <w:start w:val="1"/>
      <w:numFmt w:val="bullet"/>
      <w:suff w:val="tab"/>
      <w:lvlText w:val="○"/>
      <w:lvlJc w:val="left"/>
      <w:pPr>
        <w:ind w:left="3567" w:hanging="327"/>
      </w:pPr>
      <w:rPr>
        <w:rFonts w:hAnsi="Arial Unicode MS"/>
        <w:caps w:val="0"/>
        <w:smallCaps w:val="0"/>
        <w:strike w:val="0"/>
        <w:dstrike w:val="0"/>
        <w:outline w:val="0"/>
        <w:emboss w:val="0"/>
        <w:imprint w:val="0"/>
        <w:spacing w:val="0"/>
        <w:w w:val="100"/>
        <w:kern w:val="0"/>
        <w:position w:val="0"/>
        <w:sz w:val="20"/>
        <w:szCs w:val="20"/>
        <w:highlight w:val="none"/>
        <w:vertAlign w:val="baseline"/>
      </w:rPr>
    </w:lvl>
    <w:lvl w:ilvl="5">
      <w:start w:val="1"/>
      <w:numFmt w:val="bullet"/>
      <w:suff w:val="tab"/>
      <w:lvlText w:val="■"/>
      <w:lvlJc w:val="left"/>
      <w:pPr>
        <w:ind w:left="4287" w:hanging="327"/>
      </w:pPr>
      <w:rPr>
        <w:rFonts w:hAnsi="Arial Unicode MS"/>
        <w:caps w:val="0"/>
        <w:smallCaps w:val="0"/>
        <w:strike w:val="0"/>
        <w:dstrike w:val="0"/>
        <w:outline w:val="0"/>
        <w:emboss w:val="0"/>
        <w:imprint w:val="0"/>
        <w:spacing w:val="0"/>
        <w:w w:val="100"/>
        <w:kern w:val="0"/>
        <w:position w:val="0"/>
        <w:sz w:val="20"/>
        <w:szCs w:val="20"/>
        <w:highlight w:val="none"/>
        <w:vertAlign w:val="baseline"/>
      </w:rPr>
    </w:lvl>
    <w:lvl w:ilvl="6">
      <w:start w:val="1"/>
      <w:numFmt w:val="bullet"/>
      <w:suff w:val="tab"/>
      <w:lvlText w:val="●"/>
      <w:lvlJc w:val="left"/>
      <w:pPr>
        <w:ind w:left="5007" w:hanging="327"/>
      </w:pPr>
      <w:rPr>
        <w:rFonts w:hAnsi="Arial Unicode MS"/>
        <w:caps w:val="0"/>
        <w:smallCaps w:val="0"/>
        <w:strike w:val="0"/>
        <w:dstrike w:val="0"/>
        <w:outline w:val="0"/>
        <w:emboss w:val="0"/>
        <w:imprint w:val="0"/>
        <w:spacing w:val="0"/>
        <w:w w:val="100"/>
        <w:kern w:val="0"/>
        <w:position w:val="0"/>
        <w:sz w:val="20"/>
        <w:szCs w:val="20"/>
        <w:highlight w:val="none"/>
        <w:vertAlign w:val="baseline"/>
      </w:rPr>
    </w:lvl>
    <w:lvl w:ilvl="7">
      <w:start w:val="1"/>
      <w:numFmt w:val="bullet"/>
      <w:suff w:val="tab"/>
      <w:lvlText w:val="●"/>
      <w:lvlJc w:val="left"/>
      <w:pPr>
        <w:ind w:left="5727" w:hanging="327"/>
      </w:pPr>
      <w:rPr>
        <w:rFonts w:hAnsi="Arial Unicode MS"/>
        <w:caps w:val="0"/>
        <w:smallCaps w:val="0"/>
        <w:strike w:val="0"/>
        <w:dstrike w:val="0"/>
        <w:outline w:val="0"/>
        <w:emboss w:val="0"/>
        <w:imprint w:val="0"/>
        <w:spacing w:val="0"/>
        <w:w w:val="100"/>
        <w:kern w:val="0"/>
        <w:position w:val="0"/>
        <w:sz w:val="20"/>
        <w:szCs w:val="20"/>
        <w:highlight w:val="none"/>
        <w:vertAlign w:val="baseline"/>
      </w:rPr>
    </w:lvl>
    <w:lvl w:ilvl="8">
      <w:start w:val="1"/>
      <w:numFmt w:val="bullet"/>
      <w:suff w:val="tab"/>
      <w:lvlText w:val="●"/>
      <w:lvlJc w:val="left"/>
      <w:pPr>
        <w:ind w:left="6447" w:hanging="327"/>
      </w:pPr>
      <w:rPr>
        <w:rFonts w:hAnsi="Arial Unicode MS"/>
        <w:caps w:val="0"/>
        <w:smallCaps w:val="0"/>
        <w:strike w:val="0"/>
        <w:dstrike w:val="0"/>
        <w:outline w:val="0"/>
        <w:emboss w:val="0"/>
        <w:imprint w:val="0"/>
        <w:spacing w:val="0"/>
        <w:w w:val="100"/>
        <w:kern w:val="0"/>
        <w:position w:val="0"/>
        <w:sz w:val="20"/>
        <w:szCs w:val="20"/>
        <w:highlight w:val="none"/>
        <w:vertAlign w:val="baseline"/>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shd w:val="nil" w:color="auto" w:fill="auto"/>
      <w:vertAlign w:val="baseline"/>
      <w14:textOutline>
        <w14:noFill/>
      </w14:textOutline>
      <w14:textFill>
        <w14:solidFill>
          <w14:srgbClr w14:val="000000"/>
        </w14:solidFill>
      </w14:textFill>
    </w:rPr>
  </w:style>
  <w:style w:type="paragraph" w:styleId="Body">
    <w:name w:val="Body"/>
    <w:next w:val="Body"/>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2"/>
      <w:szCs w:val="22"/>
      <w:u w:val="none"/>
      <w:shd w:val="nil" w:color="auto" w:fill="auto"/>
      <w:vertAlign w:val="baseline"/>
      <w14:textOutline>
        <w14:noFill/>
      </w14:textOutline>
      <w14:textFill>
        <w14:solidFill>
          <w14:srgbClr w14:val="000000"/>
        </w14:solidFill>
      </w14:textFill>
    </w:rPr>
  </w:style>
  <w:style w:type="paragraph" w:styleId="TOC 1">
    <w:name w:val="TOC 1"/>
    <w:next w:val="TOC 1"/>
    <w:pPr>
      <w:keepNext w:val="0"/>
      <w:keepLines w:val="0"/>
      <w:pageBreakBefore w:val="0"/>
      <w:widowControl w:val="1"/>
      <w:shd w:val="clear" w:color="auto" w:fill="auto"/>
      <w:tabs>
        <w:tab w:val="right" w:pos="9026" w:leader="dot"/>
      </w:tabs>
      <w:suppressAutoHyphens w:val="0"/>
      <w:bidi w:val="0"/>
      <w:spacing w:before="0" w:after="120" w:line="240" w:lineRule="auto"/>
      <w:ind w:left="0" w:right="0" w:firstLine="0"/>
      <w:jc w:val="left"/>
      <w:outlineLvl w:val="9"/>
    </w:pPr>
    <w:rPr>
      <w:rFonts w:ascii="Times New Roman" w:cs="Times New Roman" w:hAnsi="Times New Roman" w:eastAsia="Times New Roman"/>
      <w:b w:val="0"/>
      <w:bCs w:val="0"/>
      <w:i w:val="0"/>
      <w:iCs w:val="0"/>
      <w:caps w:val="0"/>
      <w:smallCaps w:val="0"/>
      <w:strike w:val="0"/>
      <w:dstrike w:val="0"/>
      <w:outline w:val="0"/>
      <w:color w:val="333333"/>
      <w:spacing w:val="0"/>
      <w:kern w:val="0"/>
      <w:position w:val="0"/>
      <w:sz w:val="22"/>
      <w:szCs w:val="22"/>
      <w:u w:val="none" w:color="333333"/>
      <w:shd w:val="nil" w:color="auto" w:fill="auto"/>
      <w:vertAlign w:val="baseline"/>
      <w14:textFill>
        <w14:solidFill>
          <w14:srgbClr w14:val="333333"/>
        </w14:solidFill>
      </w14:textFill>
    </w:rPr>
  </w:style>
  <w:style w:type="paragraph" w:styleId="Heading">
    <w:name w:val="Heading"/>
    <w:next w:val="Heading"/>
    <w:pPr>
      <w:keepNext w:val="0"/>
      <w:keepLines w:val="0"/>
      <w:pageBreakBefore w:val="0"/>
      <w:widowControl w:val="1"/>
      <w:shd w:val="clear" w:color="auto" w:fill="auto"/>
      <w:suppressAutoHyphens w:val="0"/>
      <w:bidi w:val="0"/>
      <w:spacing w:before="400" w:after="160" w:line="240" w:lineRule="auto"/>
      <w:ind w:left="0" w:right="0" w:firstLine="0"/>
      <w:jc w:val="left"/>
      <w:outlineLvl w:val="0"/>
    </w:pPr>
    <w:rPr>
      <w:rFonts w:ascii="Times New Roman" w:cs="Times New Roman" w:hAnsi="Times New Roman" w:eastAsia="Times New Roman"/>
      <w:b w:val="1"/>
      <w:bCs w:val="1"/>
      <w:i w:val="0"/>
      <w:iCs w:val="0"/>
      <w:caps w:val="0"/>
      <w:smallCaps w:val="0"/>
      <w:strike w:val="0"/>
      <w:dstrike w:val="0"/>
      <w:outline w:val="0"/>
      <w:color w:val="d9724c"/>
      <w:spacing w:val="0"/>
      <w:kern w:val="0"/>
      <w:position w:val="0"/>
      <w:sz w:val="32"/>
      <w:szCs w:val="32"/>
      <w:u w:val="none" w:color="d9724c"/>
      <w:shd w:val="nil" w:color="auto" w:fill="auto"/>
      <w:vertAlign w:val="baseline"/>
      <w14:textOutline>
        <w14:noFill/>
      </w14:textOutline>
      <w14:textFill>
        <w14:solidFill>
          <w14:srgbClr w14:val="D9724C"/>
        </w14:solidFill>
      </w14:textFill>
    </w:rPr>
  </w:style>
  <w:style w:type="paragraph" w:styleId="Standard">
    <w:name w:val="Standard"/>
    <w:next w:val="Standard"/>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Times New Roman" w:cs="Arial Unicode MS" w:hAnsi="Times New Roman" w:eastAsia="Arial Unicode MS"/>
      <w:b w:val="0"/>
      <w:bCs w:val="0"/>
      <w:i w:val="0"/>
      <w:iCs w:val="0"/>
      <w:caps w:val="0"/>
      <w:smallCaps w:val="0"/>
      <w:strike w:val="0"/>
      <w:dstrike w:val="0"/>
      <w:outline w:val="0"/>
      <w:color w:val="000000"/>
      <w:spacing w:val="0"/>
      <w:kern w:val="0"/>
      <w:position w:val="0"/>
      <w:sz w:val="20"/>
      <w:szCs w:val="20"/>
      <w:u w:val="none" w:color="000000"/>
      <w:shd w:val="nil" w:color="auto" w:fill="auto"/>
      <w:vertAlign w:val="baseline"/>
      <w:lang w:val="en-US"/>
      <w14:textFill>
        <w14:solidFill>
          <w14:srgbClr w14:val="000000"/>
        </w14:solidFill>
      </w14:textFill>
    </w:rPr>
  </w:style>
  <w:style w:type="paragraph" w:styleId="List Paragraph">
    <w:name w:val="List Paragraph"/>
    <w:next w:val="List Paragraph"/>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Times New Roman" w:cs="Arial Unicode MS" w:hAnsi="Times New Roman" w:eastAsia="Arial Unicode MS"/>
      <w:b w:val="0"/>
      <w:bCs w:val="0"/>
      <w:i w:val="0"/>
      <w:iCs w:val="0"/>
      <w:caps w:val="0"/>
      <w:smallCaps w:val="0"/>
      <w:strike w:val="0"/>
      <w:dstrike w:val="0"/>
      <w:outline w:val="0"/>
      <w:color w:val="000000"/>
      <w:spacing w:val="0"/>
      <w:kern w:val="0"/>
      <w:position w:val="0"/>
      <w:sz w:val="20"/>
      <w:szCs w:val="20"/>
      <w:u w:val="none" w:color="000000"/>
      <w:shd w:val="nil" w:color="auto" w:fill="auto"/>
      <w:vertAlign w:val="baseline"/>
      <w:lang w:val="en-US"/>
      <w14:textFill>
        <w14:solidFill>
          <w14:srgbClr w14:val="000000"/>
        </w14:solidFill>
      </w14:textFill>
    </w:rPr>
  </w:style>
  <w:style w:type="numbering" w:styleId="Imported Style 1">
    <w:name w:val="Imported Style 1"/>
    <w:pPr>
      <w:numPr>
        <w:numId w:val="1"/>
      </w:numPr>
    </w:pPr>
  </w:style>
  <w:style w:type="paragraph" w:styleId="Default">
    <w:name w:val="Default"/>
    <w:next w:val="Default"/>
    <w:pPr>
      <w:keepNext w:val="0"/>
      <w:keepLines w:val="0"/>
      <w:pageBreakBefore w:val="0"/>
      <w:widowControl w:val="1"/>
      <w:shd w:val="clear" w:color="auto" w:fill="auto"/>
      <w:suppressAutoHyphens w:val="0"/>
      <w:bidi w:val="0"/>
      <w:spacing w:before="160" w:after="0" w:line="288"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shd w:val="nil" w:color="auto" w:fill="auto"/>
      <w:vertAlign w:val="baseline"/>
      <w:lang w:val="en-US"/>
      <w14:textOutline>
        <w14:noFill/>
      </w14:textOutline>
      <w14:textFill>
        <w14:solidFill>
          <w14:srgbClr w14:val="000000"/>
        </w14:solidFill>
      </w14:textFill>
    </w:rPr>
  </w:style>
  <w:style w:type="character" w:styleId="None">
    <w:name w:val="None"/>
  </w:style>
  <w:style w:type="character" w:styleId="Hyperlink.0">
    <w:name w:val="Hyperlink.0"/>
    <w:basedOn w:val="None"/>
    <w:next w:val="Hyperlink.0"/>
    <w:rPr>
      <w:outline w:val="0"/>
      <w:color w:val="0057b8"/>
      <w:sz w:val="22"/>
      <w:szCs w:val="22"/>
      <w:u w:val="single" w:color="0057b8"/>
      <w:shd w:val="nil" w:color="auto" w:fill="auto"/>
      <w14:textFill>
        <w14:solidFill>
          <w14:srgbClr w14:val="0057B8"/>
        </w14:solidFill>
      </w14:textFill>
    </w:r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image" Target="media/image1.jpeg"/><Relationship Id="rId5" Type="http://schemas.openxmlformats.org/officeDocument/2006/relationships/header" Target="header1.xml"/><Relationship Id="rId6" Type="http://schemas.openxmlformats.org/officeDocument/2006/relationships/footer" Target="footer1.xml"/><Relationship Id="rId7" Type="http://schemas.openxmlformats.org/officeDocument/2006/relationships/numbering" Target="numbering.xml"/><Relationship Id="rId8"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Office">
  <a:themeElements>
    <a:clrScheme name="Offic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a:majorFont>
        <a:latin typeface="Helvetica Neue"/>
        <a:ea typeface="Helvetica Neue"/>
        <a:cs typeface="Helvetica Neue"/>
      </a:majorFont>
      <a:minorFont>
        <a:latin typeface="Helvetica Neue"/>
        <a:ea typeface="Helvetica Neue"/>
        <a:cs typeface="Helvetica Neu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outerShdw sx="100000" sy="100000" kx="0" ky="0" algn="b" rotWithShape="0" blurRad="38100" dist="20000" dir="540000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0" tIns="0" rIns="0" bIns="0"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outerShdw sx="100000" sy="100000" kx="0" ky="0" algn="b" rotWithShape="0" blurRad="38100" dist="20000" dir="5400000">
            <a:srgbClr val="000000">
              <a:alpha val="38000"/>
            </a:srgbClr>
          </a:outerShdw>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0" tIns="0" rIns="0" bIns="0"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